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6" w:type="dxa"/>
        <w:tblLayout w:type="fixed"/>
        <w:tblLook w:val="04A0" w:firstRow="1" w:lastRow="0" w:firstColumn="1" w:lastColumn="0" w:noHBand="0" w:noVBand="1"/>
      </w:tblPr>
      <w:tblGrid>
        <w:gridCol w:w="10456"/>
      </w:tblGrid>
      <w:tr w:rsidR="00DE3D22" w:rsidRPr="00DE3D22" w14:paraId="450537DE" w14:textId="77777777" w:rsidTr="00DE3D22">
        <w:tc>
          <w:tcPr>
            <w:tcW w:w="10456" w:type="dxa"/>
            <w:shd w:val="clear" w:color="auto" w:fill="540850"/>
          </w:tcPr>
          <w:p w14:paraId="40A2EA59" w14:textId="77777777" w:rsidR="00DE3D22" w:rsidRPr="00DE3D22" w:rsidRDefault="00DE3D22" w:rsidP="005108A1">
            <w:pPr>
              <w:tabs>
                <w:tab w:val="left" w:pos="284"/>
              </w:tabs>
              <w:rPr>
                <w:rFonts w:asciiTheme="majorHAnsi" w:hAnsiTheme="majorHAnsi" w:cstheme="majorHAnsi"/>
                <w:b/>
                <w:bCs/>
                <w:color w:val="FFFFFF"/>
              </w:rPr>
            </w:pPr>
            <w:r w:rsidRPr="00DE3D22">
              <w:rPr>
                <w:rFonts w:asciiTheme="majorHAnsi" w:hAnsiTheme="majorHAnsi" w:cstheme="majorHAnsi"/>
                <w:b/>
                <w:bCs/>
                <w:color w:val="FFFFFF"/>
              </w:rPr>
              <w:t>Organizzazione</w:t>
            </w:r>
          </w:p>
        </w:tc>
      </w:tr>
      <w:tr w:rsidR="00DE3D22" w:rsidRPr="00DE3D22" w14:paraId="0F210C8B" w14:textId="77777777" w:rsidTr="00DE3D22">
        <w:tc>
          <w:tcPr>
            <w:tcW w:w="10456" w:type="dxa"/>
            <w:shd w:val="clear" w:color="auto" w:fill="E4E4E4"/>
          </w:tcPr>
          <w:p w14:paraId="743D09D3" w14:textId="368BCA4F" w:rsidR="00DE3D22" w:rsidRPr="00DE3D22" w:rsidRDefault="000A5A55" w:rsidP="005108A1">
            <w:pPr>
              <w:contextualSpacing/>
              <w:rPr>
                <w:rFonts w:asciiTheme="majorHAnsi" w:hAnsiTheme="majorHAnsi" w:cstheme="majorHAnsi"/>
                <w:b/>
                <w:iCs/>
                <w:color w:val="262626"/>
                <w:spacing w:val="-20"/>
                <w:sz w:val="72"/>
                <w:szCs w:val="36"/>
              </w:rPr>
            </w:pPr>
            <w:r>
              <w:rPr>
                <w:rFonts w:asciiTheme="majorHAnsi" w:hAnsiTheme="majorHAnsi" w:cstheme="majorHAnsi"/>
                <w:b/>
                <w:iCs/>
                <w:color w:val="262626"/>
                <w:spacing w:val="-20"/>
                <w:sz w:val="72"/>
                <w:szCs w:val="36"/>
              </w:rPr>
              <w:t>WWH ITALIA SRL</w:t>
            </w:r>
          </w:p>
          <w:p w14:paraId="3539A012" w14:textId="77777777" w:rsidR="000A5A55" w:rsidRPr="000A5A55" w:rsidRDefault="000A5A55" w:rsidP="000A5A55">
            <w:pPr>
              <w:rPr>
                <w:rFonts w:asciiTheme="majorHAnsi" w:hAnsiTheme="majorHAnsi" w:cstheme="majorHAnsi"/>
                <w:b/>
                <w:iCs/>
                <w:color w:val="262626"/>
                <w:spacing w:val="-20"/>
                <w:sz w:val="56"/>
                <w:szCs w:val="56"/>
              </w:rPr>
            </w:pPr>
            <w:r w:rsidRPr="000A5A55">
              <w:rPr>
                <w:rFonts w:asciiTheme="majorHAnsi" w:hAnsiTheme="majorHAnsi" w:cstheme="majorHAnsi"/>
                <w:b/>
                <w:iCs/>
                <w:color w:val="262626"/>
                <w:spacing w:val="-20"/>
                <w:sz w:val="56"/>
                <w:szCs w:val="56"/>
              </w:rPr>
              <w:t>Via 11 Settembre, 40 – 73030 Tiggiano (LE)</w:t>
            </w:r>
          </w:p>
          <w:p w14:paraId="506A0A7C" w14:textId="77777777" w:rsidR="00DE3D22" w:rsidRPr="00DE3D22" w:rsidRDefault="00DE3D22" w:rsidP="00447B21">
            <w:pPr>
              <w:contextualSpacing/>
              <w:rPr>
                <w:rFonts w:asciiTheme="majorHAnsi" w:hAnsiTheme="majorHAnsi" w:cstheme="majorHAnsi"/>
                <w:i/>
                <w:sz w:val="10"/>
              </w:rPr>
            </w:pPr>
          </w:p>
        </w:tc>
      </w:tr>
    </w:tbl>
    <w:p w14:paraId="2CAB6873" w14:textId="68DC5288" w:rsidR="00DE3D22" w:rsidRPr="00DE3D22" w:rsidRDefault="00DE3D22" w:rsidP="00DE3D22">
      <w:pPr>
        <w:contextualSpacing/>
        <w:rPr>
          <w:rFonts w:asciiTheme="majorHAnsi" w:hAnsiTheme="majorHAnsi" w:cstheme="majorHAnsi"/>
          <w:b/>
          <w:iCs/>
          <w:color w:val="540850"/>
          <w:spacing w:val="-60"/>
          <w:sz w:val="52"/>
          <w:szCs w:val="72"/>
        </w:rPr>
      </w:pPr>
      <w:r w:rsidRPr="00DE3D22">
        <w:rPr>
          <w:rFonts w:asciiTheme="majorHAnsi" w:hAnsiTheme="majorHAnsi" w:cstheme="majorHAnsi"/>
          <w:iCs/>
          <w:color w:val="595959"/>
          <w:spacing w:val="-20"/>
          <w:sz w:val="44"/>
          <w:szCs w:val="72"/>
        </w:rPr>
        <w:t>Procedure del sistema di gestione qualità</w:t>
      </w:r>
      <w:r w:rsidR="00447B21">
        <w:rPr>
          <w:rFonts w:asciiTheme="majorHAnsi" w:hAnsiTheme="majorHAnsi" w:cstheme="majorHAnsi"/>
          <w:iCs/>
          <w:color w:val="595959"/>
          <w:spacing w:val="-20"/>
          <w:sz w:val="44"/>
          <w:szCs w:val="72"/>
        </w:rPr>
        <w:t xml:space="preserve"> ISO 9001:2015</w:t>
      </w:r>
    </w:p>
    <w:p w14:paraId="46D2BC47" w14:textId="77777777" w:rsidR="00DE3D22" w:rsidRPr="00DE3D22" w:rsidRDefault="00DE3D22" w:rsidP="00DE3D22">
      <w:pPr>
        <w:rPr>
          <w:rFonts w:asciiTheme="majorHAnsi" w:hAnsiTheme="majorHAnsi" w:cstheme="majorHAnsi"/>
          <w:sz w:val="4"/>
        </w:rPr>
      </w:pPr>
    </w:p>
    <w:tbl>
      <w:tblPr>
        <w:tblpPr w:leftFromText="141" w:rightFromText="141" w:vertAnchor="text" w:tblpY="1"/>
        <w:tblOverlap w:val="never"/>
        <w:tblW w:w="0" w:type="auto"/>
        <w:tblCellMar>
          <w:left w:w="0" w:type="dxa"/>
          <w:right w:w="0" w:type="dxa"/>
        </w:tblCellMar>
        <w:tblLook w:val="04A0" w:firstRow="1" w:lastRow="0" w:firstColumn="1" w:lastColumn="0" w:noHBand="0" w:noVBand="1"/>
      </w:tblPr>
      <w:tblGrid>
        <w:gridCol w:w="2694"/>
        <w:gridCol w:w="161"/>
        <w:gridCol w:w="547"/>
      </w:tblGrid>
      <w:tr w:rsidR="00DE3D22" w:rsidRPr="00DE3D22" w14:paraId="0B539DBD" w14:textId="77777777" w:rsidTr="00DE3D22">
        <w:trPr>
          <w:trHeight w:val="64"/>
        </w:trPr>
        <w:tc>
          <w:tcPr>
            <w:tcW w:w="2694" w:type="dxa"/>
            <w:shd w:val="clear" w:color="auto" w:fill="540850"/>
            <w:vAlign w:val="center"/>
          </w:tcPr>
          <w:p w14:paraId="1D8DB8A0" w14:textId="77777777" w:rsidR="00DE3D22" w:rsidRPr="00DE3D22" w:rsidRDefault="00DE3D22" w:rsidP="005108A1">
            <w:pPr>
              <w:jc w:val="center"/>
              <w:rPr>
                <w:rFonts w:asciiTheme="majorHAnsi" w:hAnsiTheme="majorHAnsi" w:cstheme="majorHAnsi"/>
                <w:b/>
                <w:color w:val="FFFFFF" w:themeColor="background1"/>
              </w:rPr>
            </w:pPr>
            <w:r w:rsidRPr="00DE3D22">
              <w:rPr>
                <w:rFonts w:asciiTheme="majorHAnsi" w:hAnsiTheme="majorHAnsi" w:cstheme="majorHAnsi"/>
                <w:b/>
                <w:color w:val="FFFFFF" w:themeColor="background1"/>
              </w:rPr>
              <w:t xml:space="preserve">Master </w:t>
            </w:r>
          </w:p>
        </w:tc>
        <w:tc>
          <w:tcPr>
            <w:tcW w:w="161" w:type="dxa"/>
            <w:shd w:val="clear" w:color="auto" w:fill="auto"/>
          </w:tcPr>
          <w:p w14:paraId="60F09AE1" w14:textId="77777777" w:rsidR="00DE3D22" w:rsidRPr="00DE3D22" w:rsidRDefault="00DE3D22" w:rsidP="005108A1">
            <w:pPr>
              <w:jc w:val="center"/>
              <w:rPr>
                <w:rFonts w:asciiTheme="majorHAnsi" w:hAnsiTheme="majorHAnsi" w:cstheme="majorHAnsi"/>
                <w:b/>
              </w:rPr>
            </w:pPr>
          </w:p>
        </w:tc>
        <w:tc>
          <w:tcPr>
            <w:tcW w:w="547" w:type="dxa"/>
            <w:shd w:val="clear" w:color="auto" w:fill="auto"/>
          </w:tcPr>
          <w:p w14:paraId="097291E4" w14:textId="77777777" w:rsidR="00DE3D22" w:rsidRPr="00DE3D22" w:rsidRDefault="00DE3D22" w:rsidP="005108A1">
            <w:pPr>
              <w:jc w:val="center"/>
              <w:rPr>
                <w:rFonts w:asciiTheme="majorHAnsi" w:hAnsiTheme="majorHAnsi" w:cstheme="majorHAnsi"/>
                <w:b/>
                <w:color w:val="595959"/>
                <w:sz w:val="32"/>
              </w:rPr>
            </w:pPr>
            <w:r w:rsidRPr="00DE3D22">
              <w:rPr>
                <w:rFonts w:asciiTheme="majorHAnsi" w:hAnsiTheme="majorHAnsi" w:cstheme="majorHAnsi"/>
                <w:b/>
                <w:color w:val="595959"/>
                <w:sz w:val="32"/>
              </w:rPr>
              <w:t>√</w:t>
            </w:r>
          </w:p>
        </w:tc>
      </w:tr>
      <w:tr w:rsidR="00DE3D22" w:rsidRPr="00DE3D22" w14:paraId="3BE46027" w14:textId="77777777" w:rsidTr="00DE3D22">
        <w:tc>
          <w:tcPr>
            <w:tcW w:w="2694" w:type="dxa"/>
            <w:shd w:val="clear" w:color="auto" w:fill="auto"/>
            <w:vAlign w:val="center"/>
          </w:tcPr>
          <w:p w14:paraId="21D72132" w14:textId="77777777" w:rsidR="00DE3D22" w:rsidRPr="00DE3D22" w:rsidRDefault="00DE3D22" w:rsidP="005108A1">
            <w:pPr>
              <w:jc w:val="center"/>
              <w:rPr>
                <w:rFonts w:asciiTheme="majorHAnsi" w:hAnsiTheme="majorHAnsi" w:cstheme="majorHAnsi"/>
                <w:b/>
                <w:color w:val="FFFFFF" w:themeColor="background1"/>
                <w:sz w:val="10"/>
              </w:rPr>
            </w:pPr>
          </w:p>
        </w:tc>
        <w:tc>
          <w:tcPr>
            <w:tcW w:w="161" w:type="dxa"/>
            <w:shd w:val="clear" w:color="auto" w:fill="auto"/>
          </w:tcPr>
          <w:p w14:paraId="55214438" w14:textId="77777777" w:rsidR="00DE3D22" w:rsidRPr="00DE3D22" w:rsidRDefault="00DE3D22" w:rsidP="005108A1">
            <w:pPr>
              <w:jc w:val="center"/>
              <w:rPr>
                <w:rFonts w:asciiTheme="majorHAnsi" w:hAnsiTheme="majorHAnsi" w:cstheme="majorHAnsi"/>
                <w:b/>
                <w:sz w:val="10"/>
              </w:rPr>
            </w:pPr>
          </w:p>
        </w:tc>
        <w:tc>
          <w:tcPr>
            <w:tcW w:w="547" w:type="dxa"/>
            <w:shd w:val="clear" w:color="auto" w:fill="auto"/>
          </w:tcPr>
          <w:p w14:paraId="7842F600" w14:textId="77777777" w:rsidR="00DE3D22" w:rsidRPr="00DE3D22" w:rsidRDefault="00DE3D22" w:rsidP="005108A1">
            <w:pPr>
              <w:jc w:val="center"/>
              <w:rPr>
                <w:rFonts w:asciiTheme="majorHAnsi" w:hAnsiTheme="majorHAnsi" w:cstheme="majorHAnsi"/>
                <w:b/>
                <w:color w:val="595959"/>
                <w:sz w:val="10"/>
              </w:rPr>
            </w:pPr>
          </w:p>
        </w:tc>
      </w:tr>
      <w:tr w:rsidR="00DE3D22" w:rsidRPr="00DE3D22" w14:paraId="57CE5305" w14:textId="77777777" w:rsidTr="00DE3D22">
        <w:tc>
          <w:tcPr>
            <w:tcW w:w="2694" w:type="dxa"/>
            <w:shd w:val="clear" w:color="auto" w:fill="540850"/>
            <w:vAlign w:val="center"/>
          </w:tcPr>
          <w:p w14:paraId="43497F46" w14:textId="77777777" w:rsidR="00DE3D22" w:rsidRPr="00DE3D22" w:rsidRDefault="00DE3D22" w:rsidP="005108A1">
            <w:pPr>
              <w:jc w:val="center"/>
              <w:rPr>
                <w:rFonts w:asciiTheme="majorHAnsi" w:hAnsiTheme="majorHAnsi" w:cstheme="majorHAnsi"/>
                <w:b/>
                <w:color w:val="FFFFFF" w:themeColor="background1"/>
              </w:rPr>
            </w:pPr>
            <w:r w:rsidRPr="00DE3D22">
              <w:rPr>
                <w:rFonts w:asciiTheme="majorHAnsi" w:hAnsiTheme="majorHAnsi" w:cstheme="majorHAnsi"/>
                <w:b/>
                <w:color w:val="FFFFFF" w:themeColor="background1"/>
              </w:rPr>
              <w:t>Copia controllata</w:t>
            </w:r>
          </w:p>
        </w:tc>
        <w:tc>
          <w:tcPr>
            <w:tcW w:w="161" w:type="dxa"/>
            <w:shd w:val="clear" w:color="auto" w:fill="auto"/>
          </w:tcPr>
          <w:p w14:paraId="75A488BA" w14:textId="77777777" w:rsidR="00DE3D22" w:rsidRPr="00DE3D22" w:rsidRDefault="00DE3D22" w:rsidP="005108A1">
            <w:pPr>
              <w:jc w:val="center"/>
              <w:rPr>
                <w:rFonts w:asciiTheme="majorHAnsi" w:hAnsiTheme="majorHAnsi" w:cstheme="majorHAnsi"/>
                <w:b/>
              </w:rPr>
            </w:pPr>
          </w:p>
        </w:tc>
        <w:tc>
          <w:tcPr>
            <w:tcW w:w="547" w:type="dxa"/>
            <w:shd w:val="clear" w:color="auto" w:fill="auto"/>
          </w:tcPr>
          <w:p w14:paraId="441E41C7" w14:textId="77777777" w:rsidR="00DE3D22" w:rsidRPr="00DE3D22" w:rsidRDefault="00DE3D22" w:rsidP="005108A1">
            <w:pPr>
              <w:jc w:val="center"/>
              <w:rPr>
                <w:rFonts w:asciiTheme="majorHAnsi" w:hAnsiTheme="majorHAnsi" w:cstheme="majorHAnsi"/>
                <w:b/>
                <w:color w:val="595959"/>
                <w:sz w:val="32"/>
              </w:rPr>
            </w:pPr>
            <w:r w:rsidRPr="00DE3D22">
              <w:rPr>
                <w:rFonts w:asciiTheme="majorHAnsi" w:hAnsiTheme="majorHAnsi" w:cstheme="majorHAnsi"/>
                <w:b/>
                <w:color w:val="595959"/>
                <w:sz w:val="32"/>
              </w:rPr>
              <w:t>√</w:t>
            </w:r>
          </w:p>
        </w:tc>
      </w:tr>
      <w:tr w:rsidR="00DE3D22" w:rsidRPr="00DE3D22" w14:paraId="1F59BE2A" w14:textId="77777777" w:rsidTr="00DE3D22">
        <w:tc>
          <w:tcPr>
            <w:tcW w:w="2694" w:type="dxa"/>
            <w:shd w:val="clear" w:color="auto" w:fill="auto"/>
            <w:vAlign w:val="center"/>
          </w:tcPr>
          <w:p w14:paraId="2153DDF4" w14:textId="77777777" w:rsidR="00DE3D22" w:rsidRPr="00DE3D22" w:rsidRDefault="00DE3D22" w:rsidP="005108A1">
            <w:pPr>
              <w:jc w:val="center"/>
              <w:rPr>
                <w:rFonts w:asciiTheme="majorHAnsi" w:hAnsiTheme="majorHAnsi" w:cstheme="majorHAnsi"/>
                <w:b/>
                <w:color w:val="FFFFFF" w:themeColor="background1"/>
                <w:sz w:val="10"/>
              </w:rPr>
            </w:pPr>
          </w:p>
        </w:tc>
        <w:tc>
          <w:tcPr>
            <w:tcW w:w="161" w:type="dxa"/>
            <w:shd w:val="clear" w:color="auto" w:fill="auto"/>
          </w:tcPr>
          <w:p w14:paraId="2976AC23" w14:textId="77777777" w:rsidR="00DE3D22" w:rsidRPr="00DE3D22" w:rsidRDefault="00DE3D22" w:rsidP="005108A1">
            <w:pPr>
              <w:jc w:val="center"/>
              <w:rPr>
                <w:rFonts w:asciiTheme="majorHAnsi" w:hAnsiTheme="majorHAnsi" w:cstheme="majorHAnsi"/>
                <w:b/>
                <w:sz w:val="10"/>
              </w:rPr>
            </w:pPr>
          </w:p>
        </w:tc>
        <w:tc>
          <w:tcPr>
            <w:tcW w:w="547" w:type="dxa"/>
            <w:shd w:val="clear" w:color="auto" w:fill="auto"/>
          </w:tcPr>
          <w:p w14:paraId="48B69407" w14:textId="77777777" w:rsidR="00DE3D22" w:rsidRPr="00DE3D22" w:rsidRDefault="00DE3D22" w:rsidP="005108A1">
            <w:pPr>
              <w:jc w:val="center"/>
              <w:rPr>
                <w:rFonts w:asciiTheme="majorHAnsi" w:hAnsiTheme="majorHAnsi" w:cstheme="majorHAnsi"/>
                <w:b/>
                <w:color w:val="595959"/>
                <w:sz w:val="10"/>
              </w:rPr>
            </w:pPr>
          </w:p>
        </w:tc>
      </w:tr>
      <w:tr w:rsidR="00DE3D22" w:rsidRPr="00DE3D22" w14:paraId="4F33F01F" w14:textId="77777777" w:rsidTr="00DE3D22">
        <w:tc>
          <w:tcPr>
            <w:tcW w:w="2694" w:type="dxa"/>
            <w:shd w:val="clear" w:color="auto" w:fill="540850"/>
            <w:vAlign w:val="center"/>
          </w:tcPr>
          <w:p w14:paraId="50E12121" w14:textId="77777777" w:rsidR="00DE3D22" w:rsidRPr="00DE3D22" w:rsidRDefault="00DE3D22" w:rsidP="005108A1">
            <w:pPr>
              <w:jc w:val="center"/>
              <w:rPr>
                <w:rFonts w:asciiTheme="majorHAnsi" w:hAnsiTheme="majorHAnsi" w:cstheme="majorHAnsi"/>
                <w:b/>
                <w:color w:val="FFFFFF" w:themeColor="background1"/>
              </w:rPr>
            </w:pPr>
            <w:r w:rsidRPr="00DE3D22">
              <w:rPr>
                <w:rFonts w:asciiTheme="majorHAnsi" w:hAnsiTheme="majorHAnsi" w:cstheme="majorHAnsi"/>
                <w:b/>
                <w:color w:val="FFFFFF" w:themeColor="background1"/>
              </w:rPr>
              <w:t>Copia non controllata</w:t>
            </w:r>
          </w:p>
        </w:tc>
        <w:tc>
          <w:tcPr>
            <w:tcW w:w="161" w:type="dxa"/>
            <w:shd w:val="clear" w:color="auto" w:fill="auto"/>
          </w:tcPr>
          <w:p w14:paraId="67C0E0F4" w14:textId="77777777" w:rsidR="00DE3D22" w:rsidRPr="00DE3D22" w:rsidRDefault="00DE3D22" w:rsidP="005108A1">
            <w:pPr>
              <w:jc w:val="center"/>
              <w:rPr>
                <w:rFonts w:asciiTheme="majorHAnsi" w:hAnsiTheme="majorHAnsi" w:cstheme="majorHAnsi"/>
                <w:b/>
              </w:rPr>
            </w:pPr>
          </w:p>
        </w:tc>
        <w:tc>
          <w:tcPr>
            <w:tcW w:w="547" w:type="dxa"/>
            <w:shd w:val="clear" w:color="auto" w:fill="auto"/>
          </w:tcPr>
          <w:p w14:paraId="6D82D50B" w14:textId="77777777" w:rsidR="00DE3D22" w:rsidRPr="00DE3D22" w:rsidRDefault="00DE3D22" w:rsidP="005108A1">
            <w:pPr>
              <w:jc w:val="center"/>
              <w:rPr>
                <w:rFonts w:asciiTheme="majorHAnsi" w:hAnsiTheme="majorHAnsi" w:cstheme="majorHAnsi"/>
                <w:b/>
                <w:color w:val="595959"/>
                <w:sz w:val="32"/>
              </w:rPr>
            </w:pPr>
            <w:r w:rsidRPr="00DE3D22">
              <w:rPr>
                <w:rFonts w:asciiTheme="majorHAnsi" w:hAnsiTheme="majorHAnsi" w:cstheme="majorHAnsi"/>
                <w:b/>
                <w:color w:val="595959"/>
                <w:sz w:val="32"/>
              </w:rPr>
              <w:t>×</w:t>
            </w:r>
          </w:p>
        </w:tc>
      </w:tr>
      <w:tr w:rsidR="00DE3D22" w:rsidRPr="00DE3D22" w14:paraId="0A5CE6E4" w14:textId="77777777" w:rsidTr="00DE3D22">
        <w:tc>
          <w:tcPr>
            <w:tcW w:w="2694" w:type="dxa"/>
            <w:shd w:val="clear" w:color="auto" w:fill="auto"/>
            <w:vAlign w:val="center"/>
          </w:tcPr>
          <w:p w14:paraId="168FA91C" w14:textId="77777777" w:rsidR="00DE3D22" w:rsidRPr="00DE3D22" w:rsidRDefault="00DE3D22" w:rsidP="005108A1">
            <w:pPr>
              <w:jc w:val="center"/>
              <w:rPr>
                <w:rFonts w:asciiTheme="majorHAnsi" w:hAnsiTheme="majorHAnsi" w:cstheme="majorHAnsi"/>
                <w:b/>
                <w:color w:val="FFFFFF" w:themeColor="background1"/>
                <w:sz w:val="10"/>
                <w:szCs w:val="10"/>
              </w:rPr>
            </w:pPr>
          </w:p>
        </w:tc>
        <w:tc>
          <w:tcPr>
            <w:tcW w:w="161" w:type="dxa"/>
            <w:shd w:val="clear" w:color="auto" w:fill="auto"/>
          </w:tcPr>
          <w:p w14:paraId="20575477" w14:textId="77777777" w:rsidR="00DE3D22" w:rsidRPr="00DE3D22" w:rsidRDefault="00DE3D22" w:rsidP="005108A1">
            <w:pPr>
              <w:jc w:val="center"/>
              <w:rPr>
                <w:rFonts w:asciiTheme="majorHAnsi" w:hAnsiTheme="majorHAnsi" w:cstheme="majorHAnsi"/>
                <w:b/>
                <w:sz w:val="10"/>
                <w:szCs w:val="10"/>
              </w:rPr>
            </w:pPr>
          </w:p>
        </w:tc>
        <w:tc>
          <w:tcPr>
            <w:tcW w:w="547" w:type="dxa"/>
            <w:shd w:val="clear" w:color="auto" w:fill="auto"/>
          </w:tcPr>
          <w:p w14:paraId="51502309" w14:textId="77777777" w:rsidR="00DE3D22" w:rsidRPr="00DE3D22" w:rsidRDefault="00DE3D22" w:rsidP="005108A1">
            <w:pPr>
              <w:jc w:val="center"/>
              <w:rPr>
                <w:rFonts w:asciiTheme="majorHAnsi" w:hAnsiTheme="majorHAnsi" w:cstheme="majorHAnsi"/>
                <w:b/>
                <w:color w:val="595959"/>
                <w:sz w:val="10"/>
                <w:szCs w:val="10"/>
              </w:rPr>
            </w:pPr>
          </w:p>
        </w:tc>
      </w:tr>
      <w:tr w:rsidR="00DE3D22" w:rsidRPr="00DE3D22" w14:paraId="4CDC86B1" w14:textId="77777777" w:rsidTr="00DE3D22">
        <w:tc>
          <w:tcPr>
            <w:tcW w:w="2694" w:type="dxa"/>
            <w:shd w:val="clear" w:color="auto" w:fill="540850"/>
            <w:vAlign w:val="center"/>
          </w:tcPr>
          <w:p w14:paraId="29126B68" w14:textId="77777777" w:rsidR="00DE3D22" w:rsidRPr="00DE3D22" w:rsidRDefault="00DE3D22" w:rsidP="005108A1">
            <w:pPr>
              <w:jc w:val="center"/>
              <w:rPr>
                <w:rFonts w:asciiTheme="majorHAnsi" w:hAnsiTheme="majorHAnsi" w:cstheme="majorHAnsi"/>
                <w:b/>
                <w:color w:val="FFFFFF" w:themeColor="background1"/>
              </w:rPr>
            </w:pPr>
            <w:r w:rsidRPr="00DE3D22">
              <w:rPr>
                <w:rFonts w:asciiTheme="majorHAnsi" w:hAnsiTheme="majorHAnsi" w:cstheme="majorHAnsi"/>
                <w:b/>
                <w:color w:val="FFFFFF" w:themeColor="background1"/>
              </w:rPr>
              <w:t>Numero della copia</w:t>
            </w:r>
          </w:p>
        </w:tc>
        <w:tc>
          <w:tcPr>
            <w:tcW w:w="161" w:type="dxa"/>
            <w:shd w:val="clear" w:color="auto" w:fill="auto"/>
          </w:tcPr>
          <w:p w14:paraId="42AF3F8F" w14:textId="77777777" w:rsidR="00DE3D22" w:rsidRPr="00DE3D22" w:rsidRDefault="00DE3D22" w:rsidP="005108A1">
            <w:pPr>
              <w:jc w:val="center"/>
              <w:rPr>
                <w:rFonts w:asciiTheme="majorHAnsi" w:hAnsiTheme="majorHAnsi" w:cstheme="majorHAnsi"/>
                <w:b/>
              </w:rPr>
            </w:pPr>
          </w:p>
        </w:tc>
        <w:tc>
          <w:tcPr>
            <w:tcW w:w="547" w:type="dxa"/>
            <w:shd w:val="clear" w:color="auto" w:fill="auto"/>
          </w:tcPr>
          <w:p w14:paraId="5826356D" w14:textId="77777777" w:rsidR="00DE3D22" w:rsidRPr="00DE3D22" w:rsidRDefault="00DE3D22" w:rsidP="005108A1">
            <w:pPr>
              <w:jc w:val="center"/>
              <w:rPr>
                <w:rFonts w:asciiTheme="majorHAnsi" w:hAnsiTheme="majorHAnsi" w:cstheme="majorHAnsi"/>
                <w:b/>
                <w:color w:val="595959"/>
                <w:sz w:val="32"/>
              </w:rPr>
            </w:pPr>
            <w:r w:rsidRPr="00DE3D22">
              <w:rPr>
                <w:rFonts w:asciiTheme="majorHAnsi" w:hAnsiTheme="majorHAnsi" w:cstheme="majorHAnsi"/>
                <w:b/>
                <w:color w:val="595959"/>
                <w:sz w:val="32"/>
              </w:rPr>
              <w:t>01</w:t>
            </w:r>
          </w:p>
        </w:tc>
      </w:tr>
      <w:tr w:rsidR="00DE3D22" w:rsidRPr="00DE3D22" w14:paraId="7846DF11" w14:textId="77777777" w:rsidTr="00DE3D22">
        <w:tc>
          <w:tcPr>
            <w:tcW w:w="2694" w:type="dxa"/>
            <w:shd w:val="clear" w:color="auto" w:fill="auto"/>
            <w:vAlign w:val="center"/>
          </w:tcPr>
          <w:p w14:paraId="220AC930" w14:textId="77777777" w:rsidR="00DE3D22" w:rsidRPr="00DE3D22" w:rsidRDefault="00DE3D22" w:rsidP="005108A1">
            <w:pPr>
              <w:jc w:val="center"/>
              <w:rPr>
                <w:rFonts w:asciiTheme="majorHAnsi" w:hAnsiTheme="majorHAnsi" w:cstheme="majorHAnsi"/>
                <w:b/>
                <w:color w:val="FFFFFF" w:themeColor="background1"/>
              </w:rPr>
            </w:pPr>
          </w:p>
        </w:tc>
        <w:tc>
          <w:tcPr>
            <w:tcW w:w="161" w:type="dxa"/>
            <w:shd w:val="clear" w:color="auto" w:fill="auto"/>
          </w:tcPr>
          <w:p w14:paraId="12D50710" w14:textId="77777777" w:rsidR="00DE3D22" w:rsidRPr="00DE3D22" w:rsidRDefault="00DE3D22" w:rsidP="005108A1">
            <w:pPr>
              <w:jc w:val="center"/>
              <w:rPr>
                <w:rFonts w:asciiTheme="majorHAnsi" w:hAnsiTheme="majorHAnsi" w:cstheme="majorHAnsi"/>
                <w:b/>
              </w:rPr>
            </w:pPr>
          </w:p>
        </w:tc>
        <w:tc>
          <w:tcPr>
            <w:tcW w:w="547" w:type="dxa"/>
            <w:shd w:val="clear" w:color="auto" w:fill="auto"/>
          </w:tcPr>
          <w:p w14:paraId="117CB560" w14:textId="77777777" w:rsidR="00DE3D22" w:rsidRPr="00DE3D22" w:rsidRDefault="00DE3D22" w:rsidP="005108A1">
            <w:pPr>
              <w:jc w:val="center"/>
              <w:rPr>
                <w:rFonts w:asciiTheme="majorHAnsi" w:hAnsiTheme="majorHAnsi" w:cstheme="majorHAnsi"/>
                <w:b/>
                <w:color w:val="595959"/>
                <w:sz w:val="32"/>
              </w:rPr>
            </w:pPr>
          </w:p>
        </w:tc>
      </w:tr>
    </w:tbl>
    <w:p w14:paraId="432803F3" w14:textId="77777777" w:rsidR="00DE3D22" w:rsidRPr="00DE3D22" w:rsidRDefault="00DE3D22" w:rsidP="00DE3D22">
      <w:pPr>
        <w:rPr>
          <w:rFonts w:asciiTheme="majorHAnsi" w:hAnsiTheme="majorHAnsi" w:cstheme="majorHAnsi"/>
        </w:rPr>
      </w:pPr>
    </w:p>
    <w:p w14:paraId="712C5E56" w14:textId="77777777" w:rsidR="00DE3D22" w:rsidRPr="00DE3D22" w:rsidRDefault="00DE3D22" w:rsidP="00DE3D22">
      <w:pPr>
        <w:rPr>
          <w:rFonts w:asciiTheme="majorHAnsi" w:hAnsiTheme="majorHAnsi" w:cstheme="majorHAnsi"/>
        </w:rPr>
      </w:pPr>
    </w:p>
    <w:p w14:paraId="4E2BFA02" w14:textId="77777777" w:rsidR="00DE3D22" w:rsidRPr="00DE3D22" w:rsidRDefault="00DE3D22" w:rsidP="00DE3D22">
      <w:pPr>
        <w:rPr>
          <w:rFonts w:asciiTheme="majorHAnsi" w:hAnsiTheme="majorHAnsi" w:cstheme="majorHAnsi"/>
        </w:rPr>
      </w:pPr>
    </w:p>
    <w:p w14:paraId="082306CE" w14:textId="77777777" w:rsidR="00DE3D22" w:rsidRPr="00DE3D22" w:rsidRDefault="00DE3D22" w:rsidP="00DE3D22">
      <w:pPr>
        <w:jc w:val="center"/>
        <w:rPr>
          <w:rFonts w:asciiTheme="majorHAnsi" w:hAnsiTheme="majorHAnsi" w:cstheme="majorHAnsi"/>
        </w:rPr>
      </w:pPr>
    </w:p>
    <w:p w14:paraId="42C8CBC7" w14:textId="77777777" w:rsidR="00DE3D22" w:rsidRPr="00DE3D22" w:rsidRDefault="00DE3D22" w:rsidP="00DE3D22">
      <w:pPr>
        <w:rPr>
          <w:rFonts w:asciiTheme="majorHAnsi" w:hAnsiTheme="majorHAnsi" w:cstheme="majorHAnsi"/>
          <w:sz w:val="2"/>
        </w:rPr>
      </w:pPr>
    </w:p>
    <w:tbl>
      <w:tblPr>
        <w:tblpPr w:leftFromText="141" w:rightFromText="141" w:vertAnchor="text" w:tblpY="1"/>
        <w:tblOverlap w:val="never"/>
        <w:tblW w:w="0" w:type="auto"/>
        <w:tblLook w:val="04A0" w:firstRow="1" w:lastRow="0" w:firstColumn="1" w:lastColumn="0" w:noHBand="0" w:noVBand="1"/>
      </w:tblPr>
      <w:tblGrid>
        <w:gridCol w:w="3049"/>
        <w:gridCol w:w="667"/>
        <w:gridCol w:w="1385"/>
        <w:gridCol w:w="932"/>
        <w:gridCol w:w="3418"/>
      </w:tblGrid>
      <w:tr w:rsidR="00DE3D22" w:rsidRPr="00DE3D22" w14:paraId="509E9821" w14:textId="77777777" w:rsidTr="005108A1">
        <w:tc>
          <w:tcPr>
            <w:tcW w:w="3049" w:type="dxa"/>
            <w:shd w:val="clear" w:color="auto" w:fill="auto"/>
          </w:tcPr>
          <w:p w14:paraId="2C3E5AF3" w14:textId="77777777" w:rsidR="00DE3D22" w:rsidRPr="00DE3D22" w:rsidRDefault="00DE3D22" w:rsidP="005108A1">
            <w:pPr>
              <w:rPr>
                <w:rFonts w:asciiTheme="majorHAnsi" w:hAnsiTheme="majorHAnsi" w:cstheme="majorHAnsi"/>
                <w:sz w:val="4"/>
                <w:szCs w:val="4"/>
              </w:rPr>
            </w:pPr>
          </w:p>
          <w:p w14:paraId="6F33E4F5" w14:textId="77777777" w:rsidR="00DE3D22" w:rsidRPr="00DE3D22" w:rsidRDefault="00DE3D22" w:rsidP="005108A1">
            <w:pPr>
              <w:rPr>
                <w:rFonts w:asciiTheme="majorHAnsi" w:hAnsiTheme="majorHAnsi" w:cstheme="majorHAnsi"/>
                <w:b/>
                <w:color w:val="540850"/>
              </w:rPr>
            </w:pPr>
            <w:r w:rsidRPr="00DE3D22">
              <w:rPr>
                <w:rFonts w:asciiTheme="majorHAnsi" w:hAnsiTheme="majorHAnsi" w:cstheme="majorHAnsi"/>
                <w:b/>
                <w:color w:val="540850"/>
              </w:rPr>
              <w:t>Emissione RSQ</w:t>
            </w:r>
          </w:p>
          <w:p w14:paraId="34E36C30" w14:textId="77777777" w:rsidR="00DE3D22" w:rsidRPr="00DE3D22" w:rsidRDefault="00DE3D22" w:rsidP="005108A1">
            <w:pPr>
              <w:rPr>
                <w:rFonts w:asciiTheme="majorHAnsi" w:hAnsiTheme="majorHAnsi" w:cstheme="majorHAnsi"/>
                <w:sz w:val="4"/>
                <w:szCs w:val="4"/>
              </w:rPr>
            </w:pPr>
          </w:p>
        </w:tc>
        <w:tc>
          <w:tcPr>
            <w:tcW w:w="636" w:type="dxa"/>
            <w:tcBorders>
              <w:right w:val="dotted" w:sz="4" w:space="0" w:color="BFBFBF"/>
            </w:tcBorders>
            <w:shd w:val="clear" w:color="auto" w:fill="auto"/>
          </w:tcPr>
          <w:p w14:paraId="13BA378B" w14:textId="77777777" w:rsidR="00DE3D22" w:rsidRPr="00DE3D22" w:rsidRDefault="00DE3D22" w:rsidP="005108A1">
            <w:pPr>
              <w:rPr>
                <w:rFonts w:asciiTheme="majorHAnsi" w:hAnsiTheme="majorHAnsi" w:cstheme="majorHAnsi"/>
                <w:sz w:val="4"/>
                <w:szCs w:val="4"/>
              </w:rPr>
            </w:pPr>
          </w:p>
          <w:p w14:paraId="69F19B9F" w14:textId="77777777" w:rsidR="00DE3D22" w:rsidRPr="00DE3D22" w:rsidRDefault="00DE3D22" w:rsidP="005108A1">
            <w:pPr>
              <w:rPr>
                <w:rFonts w:asciiTheme="majorHAnsi" w:hAnsiTheme="majorHAnsi" w:cstheme="majorHAnsi"/>
              </w:rPr>
            </w:pPr>
            <w:r w:rsidRPr="00DE3D22">
              <w:rPr>
                <w:rFonts w:asciiTheme="majorHAnsi" w:hAnsiTheme="majorHAnsi" w:cstheme="majorHAnsi"/>
              </w:rPr>
              <w:t>Data</w:t>
            </w:r>
          </w:p>
          <w:p w14:paraId="74EC1194" w14:textId="77777777" w:rsidR="00DE3D22" w:rsidRPr="00DE3D22" w:rsidRDefault="00DE3D22" w:rsidP="005108A1">
            <w:pPr>
              <w:rPr>
                <w:rFonts w:asciiTheme="majorHAnsi" w:hAnsiTheme="majorHAnsi" w:cstheme="majorHAnsi"/>
                <w:sz w:val="4"/>
                <w:szCs w:val="4"/>
              </w:rPr>
            </w:pPr>
          </w:p>
        </w:tc>
        <w:tc>
          <w:tcPr>
            <w:tcW w:w="1385" w:type="dxa"/>
            <w:tcBorders>
              <w:top w:val="dotted" w:sz="4" w:space="0" w:color="BFBFBF"/>
              <w:left w:val="dotted" w:sz="4" w:space="0" w:color="BFBFBF"/>
              <w:bottom w:val="dotted" w:sz="4" w:space="0" w:color="BFBFBF"/>
              <w:right w:val="dotted" w:sz="4" w:space="0" w:color="BFBFBF"/>
            </w:tcBorders>
            <w:shd w:val="clear" w:color="auto" w:fill="auto"/>
          </w:tcPr>
          <w:p w14:paraId="1F6B4D69" w14:textId="43351A8B" w:rsidR="00DE3D22" w:rsidRPr="00DE3D22" w:rsidRDefault="000A5A55" w:rsidP="005108A1">
            <w:pPr>
              <w:rPr>
                <w:rFonts w:asciiTheme="majorHAnsi" w:hAnsiTheme="majorHAnsi" w:cstheme="majorHAnsi"/>
              </w:rPr>
            </w:pPr>
            <w:r>
              <w:rPr>
                <w:rFonts w:asciiTheme="majorHAnsi" w:hAnsiTheme="majorHAnsi" w:cstheme="majorHAnsi"/>
              </w:rPr>
              <w:t>14/06/2024</w:t>
            </w:r>
          </w:p>
        </w:tc>
        <w:tc>
          <w:tcPr>
            <w:tcW w:w="932" w:type="dxa"/>
            <w:tcBorders>
              <w:left w:val="dotted" w:sz="4" w:space="0" w:color="BFBFBF"/>
              <w:right w:val="dotted" w:sz="4" w:space="0" w:color="BFBFBF"/>
            </w:tcBorders>
            <w:shd w:val="clear" w:color="auto" w:fill="auto"/>
          </w:tcPr>
          <w:p w14:paraId="72856552" w14:textId="77777777" w:rsidR="00DE3D22" w:rsidRPr="00DE3D22" w:rsidRDefault="00DE3D22" w:rsidP="005108A1">
            <w:pPr>
              <w:rPr>
                <w:rFonts w:asciiTheme="majorHAnsi" w:hAnsiTheme="majorHAnsi" w:cstheme="majorHAnsi"/>
                <w:sz w:val="4"/>
                <w:szCs w:val="4"/>
              </w:rPr>
            </w:pPr>
          </w:p>
          <w:p w14:paraId="028CF321" w14:textId="77777777" w:rsidR="00DE3D22" w:rsidRPr="00DE3D22" w:rsidRDefault="00DE3D22" w:rsidP="005108A1">
            <w:pPr>
              <w:rPr>
                <w:rFonts w:asciiTheme="majorHAnsi" w:hAnsiTheme="majorHAnsi" w:cstheme="majorHAnsi"/>
              </w:rPr>
            </w:pPr>
            <w:r w:rsidRPr="00DE3D22">
              <w:rPr>
                <w:rFonts w:asciiTheme="majorHAnsi" w:hAnsiTheme="majorHAnsi" w:cstheme="majorHAnsi"/>
              </w:rPr>
              <w:t>Firma</w:t>
            </w:r>
          </w:p>
          <w:p w14:paraId="7457E1AC" w14:textId="77777777" w:rsidR="00DE3D22" w:rsidRPr="00DE3D22" w:rsidRDefault="00DE3D22" w:rsidP="005108A1">
            <w:pPr>
              <w:rPr>
                <w:rFonts w:asciiTheme="majorHAnsi" w:hAnsiTheme="majorHAnsi" w:cstheme="majorHAnsi"/>
                <w:sz w:val="4"/>
                <w:szCs w:val="4"/>
              </w:rPr>
            </w:pPr>
          </w:p>
        </w:tc>
        <w:tc>
          <w:tcPr>
            <w:tcW w:w="3418" w:type="dxa"/>
            <w:tcBorders>
              <w:top w:val="dotted" w:sz="4" w:space="0" w:color="BFBFBF"/>
              <w:left w:val="dotted" w:sz="4" w:space="0" w:color="BFBFBF"/>
              <w:bottom w:val="dotted" w:sz="4" w:space="0" w:color="BFBFBF"/>
              <w:right w:val="dotted" w:sz="4" w:space="0" w:color="BFBFBF"/>
            </w:tcBorders>
            <w:shd w:val="clear" w:color="auto" w:fill="auto"/>
          </w:tcPr>
          <w:p w14:paraId="6A797586" w14:textId="77777777" w:rsidR="00DE3D22" w:rsidRPr="00DE3D22" w:rsidRDefault="00DE3D22" w:rsidP="005108A1">
            <w:pPr>
              <w:rPr>
                <w:rFonts w:asciiTheme="majorHAnsi" w:hAnsiTheme="majorHAnsi" w:cstheme="majorHAnsi"/>
              </w:rPr>
            </w:pPr>
          </w:p>
        </w:tc>
      </w:tr>
      <w:tr w:rsidR="00DE3D22" w:rsidRPr="00DE3D22" w14:paraId="4B3C2027" w14:textId="77777777" w:rsidTr="005108A1">
        <w:tc>
          <w:tcPr>
            <w:tcW w:w="3049" w:type="dxa"/>
            <w:shd w:val="clear" w:color="auto" w:fill="auto"/>
          </w:tcPr>
          <w:p w14:paraId="6F3F0CE4" w14:textId="77777777" w:rsidR="00DE3D22" w:rsidRPr="00DE3D22" w:rsidRDefault="00DE3D22" w:rsidP="005108A1">
            <w:pPr>
              <w:rPr>
                <w:rFonts w:asciiTheme="majorHAnsi" w:hAnsiTheme="majorHAnsi" w:cstheme="majorHAnsi"/>
                <w:sz w:val="8"/>
                <w:szCs w:val="4"/>
              </w:rPr>
            </w:pPr>
          </w:p>
        </w:tc>
        <w:tc>
          <w:tcPr>
            <w:tcW w:w="636" w:type="dxa"/>
            <w:shd w:val="clear" w:color="auto" w:fill="auto"/>
          </w:tcPr>
          <w:p w14:paraId="60DE7E0A" w14:textId="77777777" w:rsidR="00DE3D22" w:rsidRPr="00DE3D22" w:rsidRDefault="00DE3D22" w:rsidP="005108A1">
            <w:pPr>
              <w:rPr>
                <w:rFonts w:asciiTheme="majorHAnsi" w:hAnsiTheme="majorHAnsi" w:cstheme="majorHAnsi"/>
                <w:sz w:val="8"/>
                <w:szCs w:val="4"/>
              </w:rPr>
            </w:pPr>
          </w:p>
        </w:tc>
        <w:tc>
          <w:tcPr>
            <w:tcW w:w="1385" w:type="dxa"/>
            <w:tcBorders>
              <w:top w:val="dotted" w:sz="4" w:space="0" w:color="BFBFBF"/>
              <w:bottom w:val="dotted" w:sz="4" w:space="0" w:color="BFBFBF"/>
            </w:tcBorders>
            <w:shd w:val="clear" w:color="auto" w:fill="auto"/>
          </w:tcPr>
          <w:p w14:paraId="52961F2C" w14:textId="77777777" w:rsidR="00DE3D22" w:rsidRPr="00DE3D22" w:rsidRDefault="00DE3D22" w:rsidP="005108A1">
            <w:pPr>
              <w:rPr>
                <w:rFonts w:asciiTheme="majorHAnsi" w:hAnsiTheme="majorHAnsi" w:cstheme="majorHAnsi"/>
                <w:sz w:val="8"/>
              </w:rPr>
            </w:pPr>
          </w:p>
        </w:tc>
        <w:tc>
          <w:tcPr>
            <w:tcW w:w="932" w:type="dxa"/>
            <w:shd w:val="clear" w:color="auto" w:fill="auto"/>
          </w:tcPr>
          <w:p w14:paraId="6436B725" w14:textId="77777777" w:rsidR="00DE3D22" w:rsidRPr="00DE3D22" w:rsidRDefault="00DE3D22" w:rsidP="005108A1">
            <w:pPr>
              <w:rPr>
                <w:rFonts w:asciiTheme="majorHAnsi" w:hAnsiTheme="majorHAnsi" w:cstheme="majorHAnsi"/>
                <w:sz w:val="8"/>
                <w:szCs w:val="4"/>
              </w:rPr>
            </w:pPr>
          </w:p>
        </w:tc>
        <w:tc>
          <w:tcPr>
            <w:tcW w:w="3418" w:type="dxa"/>
            <w:tcBorders>
              <w:top w:val="dotted" w:sz="4" w:space="0" w:color="BFBFBF"/>
              <w:bottom w:val="dotted" w:sz="4" w:space="0" w:color="BFBFBF"/>
            </w:tcBorders>
            <w:shd w:val="clear" w:color="auto" w:fill="auto"/>
          </w:tcPr>
          <w:p w14:paraId="221CF051" w14:textId="77777777" w:rsidR="00DE3D22" w:rsidRPr="00DE3D22" w:rsidRDefault="00DE3D22" w:rsidP="005108A1">
            <w:pPr>
              <w:rPr>
                <w:rFonts w:asciiTheme="majorHAnsi" w:hAnsiTheme="majorHAnsi" w:cstheme="majorHAnsi"/>
                <w:sz w:val="8"/>
              </w:rPr>
            </w:pPr>
          </w:p>
        </w:tc>
      </w:tr>
      <w:tr w:rsidR="00DE3D22" w:rsidRPr="00DE3D22" w14:paraId="3B138B29" w14:textId="77777777" w:rsidTr="005108A1">
        <w:tc>
          <w:tcPr>
            <w:tcW w:w="3049" w:type="dxa"/>
            <w:shd w:val="clear" w:color="auto" w:fill="auto"/>
          </w:tcPr>
          <w:p w14:paraId="5CAA5201" w14:textId="77777777" w:rsidR="00DE3D22" w:rsidRPr="00DE3D22" w:rsidRDefault="00DE3D22" w:rsidP="005108A1">
            <w:pPr>
              <w:rPr>
                <w:rFonts w:asciiTheme="majorHAnsi" w:hAnsiTheme="majorHAnsi" w:cstheme="majorHAnsi"/>
                <w:sz w:val="4"/>
                <w:szCs w:val="4"/>
              </w:rPr>
            </w:pPr>
          </w:p>
          <w:p w14:paraId="0D18E867" w14:textId="77777777" w:rsidR="00DE3D22" w:rsidRPr="00DE3D22" w:rsidRDefault="00DE3D22" w:rsidP="005108A1">
            <w:pPr>
              <w:rPr>
                <w:rFonts w:asciiTheme="majorHAnsi" w:hAnsiTheme="majorHAnsi" w:cstheme="majorHAnsi"/>
                <w:b/>
                <w:color w:val="540850"/>
              </w:rPr>
            </w:pPr>
            <w:r w:rsidRPr="00DE3D22">
              <w:rPr>
                <w:rFonts w:asciiTheme="majorHAnsi" w:hAnsiTheme="majorHAnsi" w:cstheme="majorHAnsi"/>
                <w:b/>
                <w:color w:val="540850"/>
              </w:rPr>
              <w:t>Approvazione DIR</w:t>
            </w:r>
          </w:p>
          <w:p w14:paraId="0F986A73" w14:textId="77777777" w:rsidR="00DE3D22" w:rsidRPr="00DE3D22" w:rsidRDefault="00DE3D22" w:rsidP="005108A1">
            <w:pPr>
              <w:rPr>
                <w:rFonts w:asciiTheme="majorHAnsi" w:hAnsiTheme="majorHAnsi" w:cstheme="majorHAnsi"/>
                <w:sz w:val="4"/>
                <w:szCs w:val="4"/>
              </w:rPr>
            </w:pPr>
          </w:p>
        </w:tc>
        <w:tc>
          <w:tcPr>
            <w:tcW w:w="636" w:type="dxa"/>
            <w:tcBorders>
              <w:right w:val="dotted" w:sz="4" w:space="0" w:color="BFBFBF"/>
            </w:tcBorders>
            <w:shd w:val="clear" w:color="auto" w:fill="auto"/>
          </w:tcPr>
          <w:p w14:paraId="653865A3" w14:textId="77777777" w:rsidR="00DE3D22" w:rsidRPr="00DE3D22" w:rsidRDefault="00DE3D22" w:rsidP="005108A1">
            <w:pPr>
              <w:rPr>
                <w:rFonts w:asciiTheme="majorHAnsi" w:hAnsiTheme="majorHAnsi" w:cstheme="majorHAnsi"/>
                <w:sz w:val="4"/>
                <w:szCs w:val="4"/>
              </w:rPr>
            </w:pPr>
          </w:p>
          <w:p w14:paraId="3FA01055" w14:textId="77777777" w:rsidR="00DE3D22" w:rsidRPr="00DE3D22" w:rsidRDefault="00DE3D22" w:rsidP="005108A1">
            <w:pPr>
              <w:rPr>
                <w:rFonts w:asciiTheme="majorHAnsi" w:hAnsiTheme="majorHAnsi" w:cstheme="majorHAnsi"/>
              </w:rPr>
            </w:pPr>
            <w:r w:rsidRPr="00DE3D22">
              <w:rPr>
                <w:rFonts w:asciiTheme="majorHAnsi" w:hAnsiTheme="majorHAnsi" w:cstheme="majorHAnsi"/>
              </w:rPr>
              <w:t>Data</w:t>
            </w:r>
          </w:p>
          <w:p w14:paraId="7A9F58DA" w14:textId="77777777" w:rsidR="00DE3D22" w:rsidRPr="00DE3D22" w:rsidRDefault="00DE3D22" w:rsidP="005108A1">
            <w:pPr>
              <w:rPr>
                <w:rFonts w:asciiTheme="majorHAnsi" w:hAnsiTheme="majorHAnsi" w:cstheme="majorHAnsi"/>
                <w:sz w:val="4"/>
                <w:szCs w:val="4"/>
              </w:rPr>
            </w:pPr>
          </w:p>
        </w:tc>
        <w:tc>
          <w:tcPr>
            <w:tcW w:w="1385" w:type="dxa"/>
            <w:tcBorders>
              <w:top w:val="dotted" w:sz="4" w:space="0" w:color="BFBFBF"/>
              <w:left w:val="dotted" w:sz="4" w:space="0" w:color="BFBFBF"/>
              <w:bottom w:val="dotted" w:sz="4" w:space="0" w:color="BFBFBF"/>
              <w:right w:val="dotted" w:sz="4" w:space="0" w:color="BFBFBF"/>
            </w:tcBorders>
            <w:shd w:val="clear" w:color="auto" w:fill="auto"/>
          </w:tcPr>
          <w:p w14:paraId="4E20AA71" w14:textId="77777777" w:rsidR="00DE3D22" w:rsidRPr="00DE3D22" w:rsidRDefault="00DE3D22" w:rsidP="005108A1">
            <w:pPr>
              <w:rPr>
                <w:rFonts w:asciiTheme="majorHAnsi" w:hAnsiTheme="majorHAnsi" w:cstheme="majorHAnsi"/>
              </w:rPr>
            </w:pPr>
          </w:p>
        </w:tc>
        <w:tc>
          <w:tcPr>
            <w:tcW w:w="932" w:type="dxa"/>
            <w:tcBorders>
              <w:left w:val="dotted" w:sz="4" w:space="0" w:color="BFBFBF"/>
              <w:right w:val="dotted" w:sz="4" w:space="0" w:color="BFBFBF"/>
            </w:tcBorders>
            <w:shd w:val="clear" w:color="auto" w:fill="auto"/>
          </w:tcPr>
          <w:p w14:paraId="563785A5" w14:textId="77777777" w:rsidR="00DE3D22" w:rsidRPr="00DE3D22" w:rsidRDefault="00DE3D22" w:rsidP="005108A1">
            <w:pPr>
              <w:rPr>
                <w:rFonts w:asciiTheme="majorHAnsi" w:hAnsiTheme="majorHAnsi" w:cstheme="majorHAnsi"/>
                <w:sz w:val="4"/>
                <w:szCs w:val="4"/>
              </w:rPr>
            </w:pPr>
          </w:p>
          <w:p w14:paraId="2B0EE78E" w14:textId="77777777" w:rsidR="00DE3D22" w:rsidRPr="00DE3D22" w:rsidRDefault="00DE3D22" w:rsidP="005108A1">
            <w:pPr>
              <w:rPr>
                <w:rFonts w:asciiTheme="majorHAnsi" w:hAnsiTheme="majorHAnsi" w:cstheme="majorHAnsi"/>
              </w:rPr>
            </w:pPr>
            <w:r w:rsidRPr="00DE3D22">
              <w:rPr>
                <w:rFonts w:asciiTheme="majorHAnsi" w:hAnsiTheme="majorHAnsi" w:cstheme="majorHAnsi"/>
              </w:rPr>
              <w:t>Firma</w:t>
            </w:r>
          </w:p>
          <w:p w14:paraId="75D5F98A" w14:textId="77777777" w:rsidR="00DE3D22" w:rsidRPr="00DE3D22" w:rsidRDefault="00DE3D22" w:rsidP="005108A1">
            <w:pPr>
              <w:rPr>
                <w:rFonts w:asciiTheme="majorHAnsi" w:hAnsiTheme="majorHAnsi" w:cstheme="majorHAnsi"/>
                <w:sz w:val="4"/>
                <w:szCs w:val="4"/>
              </w:rPr>
            </w:pPr>
          </w:p>
        </w:tc>
        <w:tc>
          <w:tcPr>
            <w:tcW w:w="3418" w:type="dxa"/>
            <w:tcBorders>
              <w:top w:val="dotted" w:sz="4" w:space="0" w:color="BFBFBF"/>
              <w:left w:val="dotted" w:sz="4" w:space="0" w:color="BFBFBF"/>
              <w:bottom w:val="dotted" w:sz="4" w:space="0" w:color="BFBFBF"/>
              <w:right w:val="dotted" w:sz="4" w:space="0" w:color="BFBFBF"/>
            </w:tcBorders>
            <w:shd w:val="clear" w:color="auto" w:fill="auto"/>
          </w:tcPr>
          <w:p w14:paraId="2CD323DC" w14:textId="77777777" w:rsidR="00DE3D22" w:rsidRPr="00DE3D22" w:rsidRDefault="00DE3D22" w:rsidP="005108A1">
            <w:pPr>
              <w:rPr>
                <w:rFonts w:asciiTheme="majorHAnsi" w:hAnsiTheme="majorHAnsi" w:cstheme="majorHAnsi"/>
              </w:rPr>
            </w:pPr>
          </w:p>
        </w:tc>
      </w:tr>
    </w:tbl>
    <w:p w14:paraId="77CE6E5F" w14:textId="77777777" w:rsidR="00DE3D22" w:rsidRPr="00DE3D22" w:rsidRDefault="00DE3D22" w:rsidP="00DE3D22">
      <w:pPr>
        <w:rPr>
          <w:rFonts w:asciiTheme="majorHAnsi" w:hAnsiTheme="majorHAnsi" w:cstheme="majorHAnsi"/>
          <w:sz w:val="2"/>
        </w:rPr>
      </w:pPr>
    </w:p>
    <w:p w14:paraId="456D217B" w14:textId="77777777" w:rsidR="00DE3D22" w:rsidRPr="00DE3D22" w:rsidRDefault="00DE3D22" w:rsidP="00DE3D22">
      <w:pPr>
        <w:rPr>
          <w:rFonts w:asciiTheme="majorHAnsi" w:hAnsiTheme="majorHAnsi" w:cstheme="majorHAnsi"/>
          <w:sz w:val="2"/>
        </w:rPr>
      </w:pPr>
    </w:p>
    <w:p w14:paraId="06AA45FA" w14:textId="77777777" w:rsidR="00DE3D22" w:rsidRPr="00DE3D22" w:rsidRDefault="00DE3D22" w:rsidP="00DE3D22">
      <w:pPr>
        <w:rPr>
          <w:rFonts w:asciiTheme="majorHAnsi" w:hAnsiTheme="majorHAnsi" w:cstheme="majorHAnsi"/>
          <w:sz w:val="2"/>
        </w:rPr>
      </w:pPr>
    </w:p>
    <w:p w14:paraId="4D4B3693" w14:textId="77777777" w:rsidR="00DE3D22" w:rsidRPr="00DE3D22" w:rsidRDefault="00DE3D22" w:rsidP="00DE3D22">
      <w:pPr>
        <w:rPr>
          <w:rFonts w:asciiTheme="majorHAnsi" w:hAnsiTheme="majorHAnsi" w:cstheme="majorHAnsi"/>
          <w:sz w:val="2"/>
        </w:rPr>
      </w:pPr>
    </w:p>
    <w:p w14:paraId="59798C6D" w14:textId="77777777" w:rsidR="00DE3D22" w:rsidRPr="00DE3D22" w:rsidRDefault="00DE3D22" w:rsidP="00DE3D22">
      <w:pPr>
        <w:rPr>
          <w:rFonts w:asciiTheme="majorHAnsi" w:hAnsiTheme="majorHAnsi" w:cstheme="majorHAnsi"/>
          <w:sz w:val="2"/>
        </w:rPr>
      </w:pPr>
    </w:p>
    <w:p w14:paraId="270D2870" w14:textId="77777777" w:rsidR="00DE3D22" w:rsidRPr="00DE3D22" w:rsidRDefault="00DE3D22" w:rsidP="00DE3D22">
      <w:pPr>
        <w:rPr>
          <w:rFonts w:asciiTheme="majorHAnsi" w:hAnsiTheme="majorHAnsi" w:cstheme="majorHAnsi"/>
          <w:sz w:val="2"/>
        </w:rPr>
      </w:pPr>
    </w:p>
    <w:p w14:paraId="3ED50750" w14:textId="77777777" w:rsidR="00DE3D22" w:rsidRPr="00DE3D22" w:rsidRDefault="00DE3D22" w:rsidP="00DE3D22">
      <w:pPr>
        <w:rPr>
          <w:rFonts w:asciiTheme="majorHAnsi" w:hAnsiTheme="majorHAnsi" w:cstheme="majorHAnsi"/>
          <w:sz w:val="2"/>
        </w:rPr>
      </w:pPr>
    </w:p>
    <w:p w14:paraId="0D864B80" w14:textId="77777777" w:rsidR="00DE3D22" w:rsidRPr="00DE3D22" w:rsidRDefault="00DE3D22" w:rsidP="00DE3D22">
      <w:pPr>
        <w:rPr>
          <w:rFonts w:asciiTheme="majorHAnsi" w:hAnsiTheme="majorHAnsi" w:cstheme="majorHAnsi"/>
          <w:sz w:val="2"/>
        </w:rPr>
      </w:pPr>
    </w:p>
    <w:p w14:paraId="740B3341" w14:textId="77777777" w:rsidR="00DE3D22" w:rsidRPr="00DE3D22" w:rsidRDefault="00DE3D22" w:rsidP="00DE3D22">
      <w:pPr>
        <w:rPr>
          <w:rFonts w:asciiTheme="majorHAnsi" w:hAnsiTheme="majorHAnsi" w:cstheme="majorHAnsi"/>
          <w:sz w:val="2"/>
        </w:rPr>
      </w:pPr>
    </w:p>
    <w:p w14:paraId="6CBA48EF" w14:textId="77777777" w:rsidR="00DE3D22" w:rsidRPr="00DE3D22" w:rsidRDefault="00DE3D22" w:rsidP="00DE3D22">
      <w:pPr>
        <w:rPr>
          <w:rFonts w:asciiTheme="majorHAnsi" w:hAnsiTheme="majorHAnsi" w:cstheme="majorHAnsi"/>
          <w:sz w:val="2"/>
        </w:rPr>
      </w:pPr>
    </w:p>
    <w:p w14:paraId="418CF0A3" w14:textId="77777777" w:rsidR="00DE3D22" w:rsidRPr="00DE3D22" w:rsidRDefault="00DE3D22" w:rsidP="00DE3D22">
      <w:pPr>
        <w:rPr>
          <w:rFonts w:asciiTheme="majorHAnsi" w:hAnsiTheme="majorHAnsi" w:cstheme="majorHAnsi"/>
          <w:sz w:val="2"/>
        </w:rPr>
      </w:pPr>
    </w:p>
    <w:p w14:paraId="56F861C6" w14:textId="77777777" w:rsidR="00DE3D22" w:rsidRPr="00DE3D22" w:rsidRDefault="00DE3D22" w:rsidP="00DE3D22">
      <w:pPr>
        <w:rPr>
          <w:rFonts w:asciiTheme="majorHAnsi" w:hAnsiTheme="majorHAnsi" w:cstheme="majorHAnsi"/>
          <w:sz w:val="2"/>
        </w:rPr>
      </w:pPr>
    </w:p>
    <w:p w14:paraId="11CBCA7D" w14:textId="77777777" w:rsidR="00DE3D22" w:rsidRPr="00DE3D22" w:rsidRDefault="00DE3D22" w:rsidP="00DE3D22">
      <w:pPr>
        <w:rPr>
          <w:rFonts w:asciiTheme="majorHAnsi" w:hAnsiTheme="majorHAnsi" w:cstheme="majorHAnsi"/>
          <w:sz w:val="2"/>
        </w:rPr>
      </w:pPr>
    </w:p>
    <w:p w14:paraId="5223E3EB" w14:textId="77777777" w:rsidR="00DE3D22" w:rsidRPr="00DE3D22" w:rsidRDefault="00DE3D22" w:rsidP="00DE3D22">
      <w:pPr>
        <w:rPr>
          <w:rFonts w:asciiTheme="majorHAnsi" w:hAnsiTheme="majorHAnsi" w:cstheme="majorHAnsi"/>
          <w:sz w:val="2"/>
        </w:rPr>
      </w:pPr>
    </w:p>
    <w:p w14:paraId="363C15CB" w14:textId="3ECFC856" w:rsidR="00DE3D22" w:rsidRDefault="00DE3D22" w:rsidP="008868B0">
      <w:pPr>
        <w:widowControl/>
        <w:ind w:left="720" w:hanging="360"/>
        <w:jc w:val="both"/>
        <w:rPr>
          <w:rFonts w:asciiTheme="majorHAnsi" w:hAnsiTheme="majorHAnsi" w:cstheme="majorHAnsi"/>
        </w:rPr>
      </w:pPr>
    </w:p>
    <w:p w14:paraId="444565C2" w14:textId="77777777" w:rsidR="00DE3D22" w:rsidRPr="00DE3D22" w:rsidRDefault="00DE3D22" w:rsidP="008868B0">
      <w:pPr>
        <w:widowControl/>
        <w:ind w:left="720" w:hanging="360"/>
        <w:jc w:val="both"/>
        <w:rPr>
          <w:rFonts w:asciiTheme="majorHAnsi" w:hAnsiTheme="majorHAnsi" w:cstheme="majorHAnsi"/>
        </w:rPr>
      </w:pPr>
    </w:p>
    <w:p w14:paraId="5570749C" w14:textId="5636743D" w:rsidR="00DE3D22" w:rsidRPr="00DE3D22" w:rsidRDefault="00DE3D22" w:rsidP="008868B0">
      <w:pPr>
        <w:widowControl/>
        <w:ind w:left="720" w:hanging="360"/>
        <w:jc w:val="both"/>
        <w:rPr>
          <w:rFonts w:asciiTheme="majorHAnsi" w:hAnsiTheme="majorHAnsi" w:cstheme="majorHAnsi"/>
        </w:rPr>
      </w:pPr>
    </w:p>
    <w:tbl>
      <w:tblPr>
        <w:tblpPr w:leftFromText="141" w:rightFromText="141" w:vertAnchor="text" w:tblpY="1"/>
        <w:tblW w:w="10456"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9D9D9"/>
        <w:tblLayout w:type="fixed"/>
        <w:tblLook w:val="04A0" w:firstRow="1" w:lastRow="0" w:firstColumn="1" w:lastColumn="0" w:noHBand="0" w:noVBand="1"/>
      </w:tblPr>
      <w:tblGrid>
        <w:gridCol w:w="10456"/>
      </w:tblGrid>
      <w:tr w:rsidR="00DE3D22" w:rsidRPr="00DE3D22" w14:paraId="3C8E493C" w14:textId="77777777" w:rsidTr="00DE3D22">
        <w:tc>
          <w:tcPr>
            <w:tcW w:w="10456" w:type="dxa"/>
            <w:shd w:val="clear" w:color="auto" w:fill="540850"/>
          </w:tcPr>
          <w:p w14:paraId="3DD8ADBF" w14:textId="77777777" w:rsidR="00DE3D22" w:rsidRPr="00DE3D22" w:rsidRDefault="00DE3D22" w:rsidP="005108A1">
            <w:pPr>
              <w:tabs>
                <w:tab w:val="left" w:pos="284"/>
              </w:tabs>
              <w:rPr>
                <w:rFonts w:asciiTheme="majorHAnsi" w:hAnsiTheme="majorHAnsi" w:cstheme="majorHAnsi"/>
                <w:b/>
                <w:bCs/>
                <w:color w:val="FFFFFF"/>
              </w:rPr>
            </w:pPr>
            <w:r w:rsidRPr="00DE3D22">
              <w:rPr>
                <w:rFonts w:asciiTheme="majorHAnsi" w:hAnsiTheme="majorHAnsi" w:cstheme="majorHAnsi"/>
                <w:b/>
                <w:bCs/>
                <w:color w:val="FFFFFF"/>
              </w:rPr>
              <w:t>Stato delle revisioni</w:t>
            </w:r>
          </w:p>
        </w:tc>
      </w:tr>
      <w:tr w:rsidR="00DE3D22" w:rsidRPr="00DE3D22" w14:paraId="3363196D" w14:textId="77777777" w:rsidTr="00DE3D22">
        <w:tc>
          <w:tcPr>
            <w:tcW w:w="10456" w:type="dxa"/>
            <w:shd w:val="clear" w:color="auto" w:fill="D9D9D9"/>
          </w:tcPr>
          <w:p w14:paraId="399C5C43" w14:textId="77777777" w:rsidR="00DE3D22" w:rsidRPr="00DE3D22" w:rsidRDefault="00DE3D22" w:rsidP="005108A1">
            <w:pPr>
              <w:rPr>
                <w:rFonts w:asciiTheme="majorHAnsi" w:hAnsiTheme="majorHAnsi" w:cstheme="majorHAnsi"/>
                <w:b/>
                <w:bCs/>
                <w:sz w:val="14"/>
              </w:rPr>
            </w:pPr>
          </w:p>
          <w:tbl>
            <w:tblPr>
              <w:tblW w:w="10631" w:type="dxa"/>
              <w:tblInd w:w="142" w:type="dxa"/>
              <w:tblBorders>
                <w:insideH w:val="single" w:sz="4" w:space="0" w:color="7F7F7F"/>
              </w:tblBorders>
              <w:tblLayout w:type="fixed"/>
              <w:tblLook w:val="04A0" w:firstRow="1" w:lastRow="0" w:firstColumn="1" w:lastColumn="0" w:noHBand="0" w:noVBand="1"/>
            </w:tblPr>
            <w:tblGrid>
              <w:gridCol w:w="1980"/>
              <w:gridCol w:w="1257"/>
              <w:gridCol w:w="4276"/>
              <w:gridCol w:w="3118"/>
            </w:tblGrid>
            <w:tr w:rsidR="00DE3D22" w:rsidRPr="00DE3D22" w14:paraId="76F01D5F" w14:textId="77777777" w:rsidTr="005108A1">
              <w:tc>
                <w:tcPr>
                  <w:tcW w:w="1980" w:type="dxa"/>
                  <w:shd w:val="clear" w:color="auto" w:fill="auto"/>
                  <w:vAlign w:val="center"/>
                </w:tcPr>
                <w:p w14:paraId="3E8C4B89" w14:textId="77777777" w:rsidR="00DE3D22" w:rsidRPr="00DE3D22" w:rsidRDefault="00DE3D22" w:rsidP="002A17F7">
                  <w:pPr>
                    <w:framePr w:hSpace="141" w:wrap="around" w:vAnchor="text" w:hAnchor="text" w:y="1"/>
                    <w:jc w:val="center"/>
                    <w:rPr>
                      <w:rFonts w:asciiTheme="majorHAnsi" w:hAnsiTheme="majorHAnsi" w:cstheme="majorHAnsi"/>
                      <w:sz w:val="4"/>
                    </w:rPr>
                  </w:pPr>
                  <w:r w:rsidRPr="00DE3D22">
                    <w:rPr>
                      <w:rFonts w:asciiTheme="majorHAnsi" w:hAnsiTheme="majorHAnsi" w:cstheme="majorHAnsi"/>
                      <w:sz w:val="20"/>
                    </w:rPr>
                    <w:t>Versione</w:t>
                  </w:r>
                </w:p>
              </w:tc>
              <w:tc>
                <w:tcPr>
                  <w:tcW w:w="1257" w:type="dxa"/>
                  <w:shd w:val="clear" w:color="auto" w:fill="auto"/>
                  <w:vAlign w:val="center"/>
                </w:tcPr>
                <w:p w14:paraId="273A8E67" w14:textId="77777777" w:rsidR="00DE3D22" w:rsidRPr="00DE3D22" w:rsidRDefault="00DE3D22" w:rsidP="002A17F7">
                  <w:pPr>
                    <w:framePr w:hSpace="141" w:wrap="around" w:vAnchor="text" w:hAnchor="text" w:y="1"/>
                    <w:jc w:val="center"/>
                    <w:rPr>
                      <w:rFonts w:asciiTheme="majorHAnsi" w:hAnsiTheme="majorHAnsi" w:cstheme="majorHAnsi"/>
                      <w:sz w:val="4"/>
                    </w:rPr>
                  </w:pPr>
                  <w:r w:rsidRPr="00DE3D22">
                    <w:rPr>
                      <w:rFonts w:asciiTheme="majorHAnsi" w:hAnsiTheme="majorHAnsi" w:cstheme="majorHAnsi"/>
                      <w:sz w:val="20"/>
                    </w:rPr>
                    <w:t>Data</w:t>
                  </w:r>
                </w:p>
              </w:tc>
              <w:tc>
                <w:tcPr>
                  <w:tcW w:w="4276" w:type="dxa"/>
                  <w:shd w:val="clear" w:color="auto" w:fill="auto"/>
                  <w:vAlign w:val="center"/>
                </w:tcPr>
                <w:p w14:paraId="0C75D1C6" w14:textId="77777777" w:rsidR="00DE3D22" w:rsidRPr="00DE3D22" w:rsidRDefault="00DE3D22" w:rsidP="002A17F7">
                  <w:pPr>
                    <w:framePr w:hSpace="141" w:wrap="around" w:vAnchor="text" w:hAnchor="text" w:y="1"/>
                    <w:rPr>
                      <w:rFonts w:asciiTheme="majorHAnsi" w:hAnsiTheme="majorHAnsi" w:cstheme="majorHAnsi"/>
                      <w:sz w:val="4"/>
                    </w:rPr>
                  </w:pPr>
                  <w:r w:rsidRPr="00DE3D22">
                    <w:rPr>
                      <w:rFonts w:asciiTheme="majorHAnsi" w:hAnsiTheme="majorHAnsi" w:cstheme="majorHAnsi"/>
                      <w:sz w:val="20"/>
                    </w:rPr>
                    <w:t>Descrizione</w:t>
                  </w:r>
                </w:p>
              </w:tc>
              <w:tc>
                <w:tcPr>
                  <w:tcW w:w="3118" w:type="dxa"/>
                  <w:shd w:val="clear" w:color="auto" w:fill="auto"/>
                  <w:vAlign w:val="center"/>
                </w:tcPr>
                <w:p w14:paraId="1EFD4FEE" w14:textId="67F5111C" w:rsidR="00DE3D22" w:rsidRPr="00DE3D22" w:rsidRDefault="00DE3D22" w:rsidP="002A17F7">
                  <w:pPr>
                    <w:framePr w:hSpace="141" w:wrap="around" w:vAnchor="text" w:hAnchor="text" w:y="1"/>
                    <w:rPr>
                      <w:rFonts w:asciiTheme="majorHAnsi" w:hAnsiTheme="majorHAnsi" w:cstheme="majorHAnsi"/>
                      <w:sz w:val="4"/>
                    </w:rPr>
                  </w:pPr>
                </w:p>
              </w:tc>
            </w:tr>
            <w:tr w:rsidR="00DE3D22" w:rsidRPr="00DE3D22" w14:paraId="19C1AF8E" w14:textId="77777777" w:rsidTr="005108A1">
              <w:tc>
                <w:tcPr>
                  <w:tcW w:w="1980" w:type="dxa"/>
                  <w:shd w:val="clear" w:color="auto" w:fill="auto"/>
                  <w:vAlign w:val="center"/>
                </w:tcPr>
                <w:p w14:paraId="74A3C363" w14:textId="77777777" w:rsidR="00DE3D22" w:rsidRPr="00DE3D22" w:rsidRDefault="00DE3D22" w:rsidP="002A17F7">
                  <w:pPr>
                    <w:framePr w:hSpace="141" w:wrap="around" w:vAnchor="text" w:hAnchor="text" w:y="1"/>
                    <w:jc w:val="center"/>
                    <w:rPr>
                      <w:rFonts w:asciiTheme="majorHAnsi" w:hAnsiTheme="majorHAnsi" w:cstheme="majorHAnsi"/>
                      <w:b/>
                      <w:color w:val="002060"/>
                      <w:sz w:val="20"/>
                    </w:rPr>
                  </w:pPr>
                  <w:r w:rsidRPr="00DE3D22">
                    <w:rPr>
                      <w:rFonts w:asciiTheme="majorHAnsi" w:hAnsiTheme="majorHAnsi" w:cstheme="majorHAnsi"/>
                      <w:b/>
                      <w:color w:val="002060"/>
                      <w:sz w:val="20"/>
                    </w:rPr>
                    <w:t>00</w:t>
                  </w:r>
                </w:p>
              </w:tc>
              <w:tc>
                <w:tcPr>
                  <w:tcW w:w="1257" w:type="dxa"/>
                  <w:shd w:val="clear" w:color="auto" w:fill="auto"/>
                  <w:vAlign w:val="center"/>
                </w:tcPr>
                <w:p w14:paraId="498BB329" w14:textId="68FABE20" w:rsidR="00DE3D22" w:rsidRPr="00DE3D22" w:rsidRDefault="000A5A55" w:rsidP="002A17F7">
                  <w:pPr>
                    <w:framePr w:hSpace="141" w:wrap="around" w:vAnchor="text" w:hAnchor="text" w:y="1"/>
                    <w:jc w:val="center"/>
                    <w:rPr>
                      <w:rFonts w:asciiTheme="majorHAnsi" w:hAnsiTheme="majorHAnsi" w:cstheme="majorHAnsi"/>
                      <w:i/>
                      <w:sz w:val="16"/>
                    </w:rPr>
                  </w:pPr>
                  <w:r>
                    <w:rPr>
                      <w:rFonts w:asciiTheme="majorHAnsi" w:hAnsiTheme="majorHAnsi" w:cstheme="majorHAnsi"/>
                      <w:i/>
                      <w:sz w:val="16"/>
                    </w:rPr>
                    <w:t>14</w:t>
                  </w:r>
                  <w:r w:rsidR="00DE3D22" w:rsidRPr="00DE3D22">
                    <w:rPr>
                      <w:rFonts w:asciiTheme="majorHAnsi" w:hAnsiTheme="majorHAnsi" w:cstheme="majorHAnsi"/>
                      <w:i/>
                      <w:sz w:val="16"/>
                    </w:rPr>
                    <w:t>/06/202</w:t>
                  </w:r>
                  <w:r>
                    <w:rPr>
                      <w:rFonts w:asciiTheme="majorHAnsi" w:hAnsiTheme="majorHAnsi" w:cstheme="majorHAnsi"/>
                      <w:i/>
                      <w:sz w:val="16"/>
                    </w:rPr>
                    <w:t>4</w:t>
                  </w:r>
                </w:p>
              </w:tc>
              <w:tc>
                <w:tcPr>
                  <w:tcW w:w="4276" w:type="dxa"/>
                  <w:shd w:val="clear" w:color="auto" w:fill="auto"/>
                  <w:vAlign w:val="center"/>
                </w:tcPr>
                <w:p w14:paraId="0F651206" w14:textId="77777777" w:rsidR="00DE3D22" w:rsidRPr="00DE3D22" w:rsidRDefault="00DE3D22" w:rsidP="002A17F7">
                  <w:pPr>
                    <w:framePr w:hSpace="141" w:wrap="around" w:vAnchor="text" w:hAnchor="text" w:y="1"/>
                    <w:rPr>
                      <w:rFonts w:asciiTheme="majorHAnsi" w:hAnsiTheme="majorHAnsi" w:cstheme="majorHAnsi"/>
                      <w:sz w:val="20"/>
                    </w:rPr>
                  </w:pPr>
                  <w:r w:rsidRPr="00DE3D22">
                    <w:rPr>
                      <w:rFonts w:asciiTheme="majorHAnsi" w:hAnsiTheme="majorHAnsi" w:cstheme="majorHAnsi"/>
                      <w:sz w:val="20"/>
                    </w:rPr>
                    <w:t>Prima emissione</w:t>
                  </w:r>
                </w:p>
              </w:tc>
              <w:tc>
                <w:tcPr>
                  <w:tcW w:w="3118" w:type="dxa"/>
                  <w:shd w:val="clear" w:color="auto" w:fill="auto"/>
                  <w:vAlign w:val="center"/>
                </w:tcPr>
                <w:p w14:paraId="337139C3" w14:textId="3F9E5DE0" w:rsidR="00DE3D22" w:rsidRPr="00DE3D22" w:rsidRDefault="00DE3D22" w:rsidP="002A17F7">
                  <w:pPr>
                    <w:framePr w:hSpace="141" w:wrap="around" w:vAnchor="text" w:hAnchor="text" w:y="1"/>
                    <w:rPr>
                      <w:rFonts w:asciiTheme="majorHAnsi" w:hAnsiTheme="majorHAnsi" w:cstheme="majorHAnsi"/>
                      <w:b/>
                      <w:color w:val="808080"/>
                      <w:sz w:val="20"/>
                    </w:rPr>
                  </w:pPr>
                </w:p>
              </w:tc>
            </w:tr>
            <w:tr w:rsidR="00DE3D22" w:rsidRPr="00DE3D22" w14:paraId="5A097137" w14:textId="77777777" w:rsidTr="005108A1">
              <w:tc>
                <w:tcPr>
                  <w:tcW w:w="1980" w:type="dxa"/>
                  <w:shd w:val="clear" w:color="auto" w:fill="auto"/>
                  <w:vAlign w:val="center"/>
                </w:tcPr>
                <w:p w14:paraId="36789987" w14:textId="77777777" w:rsidR="00DE3D22" w:rsidRPr="00DE3D22" w:rsidRDefault="00DE3D22" w:rsidP="002A17F7">
                  <w:pPr>
                    <w:framePr w:hSpace="141" w:wrap="around" w:vAnchor="text" w:hAnchor="text" w:y="1"/>
                    <w:jc w:val="center"/>
                    <w:rPr>
                      <w:rFonts w:asciiTheme="majorHAnsi" w:hAnsiTheme="majorHAnsi" w:cstheme="majorHAnsi"/>
                      <w:b/>
                      <w:color w:val="002060"/>
                      <w:sz w:val="20"/>
                    </w:rPr>
                  </w:pPr>
                </w:p>
              </w:tc>
              <w:tc>
                <w:tcPr>
                  <w:tcW w:w="1257" w:type="dxa"/>
                  <w:shd w:val="clear" w:color="auto" w:fill="auto"/>
                  <w:vAlign w:val="center"/>
                </w:tcPr>
                <w:p w14:paraId="4BA699B2" w14:textId="77777777" w:rsidR="00DE3D22" w:rsidRPr="00DE3D22" w:rsidRDefault="00DE3D22" w:rsidP="002A17F7">
                  <w:pPr>
                    <w:framePr w:hSpace="141" w:wrap="around" w:vAnchor="text" w:hAnchor="text" w:y="1"/>
                    <w:jc w:val="center"/>
                    <w:rPr>
                      <w:rFonts w:asciiTheme="majorHAnsi" w:hAnsiTheme="majorHAnsi" w:cstheme="majorHAnsi"/>
                      <w:i/>
                      <w:sz w:val="16"/>
                    </w:rPr>
                  </w:pPr>
                </w:p>
              </w:tc>
              <w:tc>
                <w:tcPr>
                  <w:tcW w:w="4276" w:type="dxa"/>
                  <w:shd w:val="clear" w:color="auto" w:fill="auto"/>
                  <w:vAlign w:val="center"/>
                </w:tcPr>
                <w:p w14:paraId="516330B5" w14:textId="77777777" w:rsidR="00DE3D22" w:rsidRPr="00DE3D22" w:rsidRDefault="00DE3D22" w:rsidP="002A17F7">
                  <w:pPr>
                    <w:framePr w:hSpace="141" w:wrap="around" w:vAnchor="text" w:hAnchor="text" w:y="1"/>
                    <w:rPr>
                      <w:rFonts w:asciiTheme="majorHAnsi" w:hAnsiTheme="majorHAnsi" w:cstheme="majorHAnsi"/>
                      <w:sz w:val="20"/>
                    </w:rPr>
                  </w:pPr>
                </w:p>
              </w:tc>
              <w:tc>
                <w:tcPr>
                  <w:tcW w:w="3118" w:type="dxa"/>
                  <w:shd w:val="clear" w:color="auto" w:fill="auto"/>
                  <w:vAlign w:val="center"/>
                </w:tcPr>
                <w:p w14:paraId="655070EF" w14:textId="77777777" w:rsidR="00DE3D22" w:rsidRPr="00DE3D22" w:rsidRDefault="00DE3D22" w:rsidP="002A17F7">
                  <w:pPr>
                    <w:framePr w:hSpace="141" w:wrap="around" w:vAnchor="text" w:hAnchor="text" w:y="1"/>
                    <w:rPr>
                      <w:rFonts w:asciiTheme="majorHAnsi" w:hAnsiTheme="majorHAnsi" w:cstheme="majorHAnsi"/>
                      <w:b/>
                      <w:color w:val="808080"/>
                      <w:sz w:val="20"/>
                    </w:rPr>
                  </w:pPr>
                </w:p>
              </w:tc>
            </w:tr>
            <w:tr w:rsidR="00DE3D22" w:rsidRPr="00DE3D22" w14:paraId="0062673B" w14:textId="77777777" w:rsidTr="005108A1">
              <w:tc>
                <w:tcPr>
                  <w:tcW w:w="1980" w:type="dxa"/>
                  <w:shd w:val="clear" w:color="auto" w:fill="auto"/>
                  <w:vAlign w:val="center"/>
                </w:tcPr>
                <w:p w14:paraId="37493681" w14:textId="77777777" w:rsidR="00DE3D22" w:rsidRPr="00DE3D22" w:rsidRDefault="00DE3D22" w:rsidP="002A17F7">
                  <w:pPr>
                    <w:framePr w:hSpace="141" w:wrap="around" w:vAnchor="text" w:hAnchor="text" w:y="1"/>
                    <w:jc w:val="center"/>
                    <w:rPr>
                      <w:rFonts w:asciiTheme="majorHAnsi" w:hAnsiTheme="majorHAnsi" w:cstheme="majorHAnsi"/>
                      <w:b/>
                      <w:color w:val="002060"/>
                      <w:sz w:val="20"/>
                    </w:rPr>
                  </w:pPr>
                </w:p>
              </w:tc>
              <w:tc>
                <w:tcPr>
                  <w:tcW w:w="1257" w:type="dxa"/>
                  <w:shd w:val="clear" w:color="auto" w:fill="auto"/>
                  <w:vAlign w:val="center"/>
                </w:tcPr>
                <w:p w14:paraId="0EBCBF71" w14:textId="77777777" w:rsidR="00DE3D22" w:rsidRPr="00DE3D22" w:rsidRDefault="00DE3D22" w:rsidP="002A17F7">
                  <w:pPr>
                    <w:framePr w:hSpace="141" w:wrap="around" w:vAnchor="text" w:hAnchor="text" w:y="1"/>
                    <w:jc w:val="center"/>
                    <w:rPr>
                      <w:rFonts w:asciiTheme="majorHAnsi" w:hAnsiTheme="majorHAnsi" w:cstheme="majorHAnsi"/>
                      <w:b/>
                      <w:i/>
                      <w:sz w:val="16"/>
                    </w:rPr>
                  </w:pPr>
                </w:p>
              </w:tc>
              <w:tc>
                <w:tcPr>
                  <w:tcW w:w="4276" w:type="dxa"/>
                  <w:shd w:val="clear" w:color="auto" w:fill="auto"/>
                  <w:vAlign w:val="center"/>
                </w:tcPr>
                <w:p w14:paraId="7A091DF3" w14:textId="77777777" w:rsidR="00DE3D22" w:rsidRPr="00DE3D22" w:rsidRDefault="00DE3D22" w:rsidP="002A17F7">
                  <w:pPr>
                    <w:framePr w:hSpace="141" w:wrap="around" w:vAnchor="text" w:hAnchor="text" w:y="1"/>
                    <w:rPr>
                      <w:rFonts w:asciiTheme="majorHAnsi" w:hAnsiTheme="majorHAnsi" w:cstheme="majorHAnsi"/>
                      <w:b/>
                      <w:sz w:val="20"/>
                    </w:rPr>
                  </w:pPr>
                </w:p>
              </w:tc>
              <w:tc>
                <w:tcPr>
                  <w:tcW w:w="3118" w:type="dxa"/>
                  <w:shd w:val="clear" w:color="auto" w:fill="auto"/>
                  <w:vAlign w:val="center"/>
                </w:tcPr>
                <w:p w14:paraId="4ACEF38E" w14:textId="77777777" w:rsidR="00DE3D22" w:rsidRPr="00DE3D22" w:rsidRDefault="00DE3D22" w:rsidP="002A17F7">
                  <w:pPr>
                    <w:framePr w:hSpace="141" w:wrap="around" w:vAnchor="text" w:hAnchor="text" w:y="1"/>
                    <w:rPr>
                      <w:rFonts w:asciiTheme="majorHAnsi" w:hAnsiTheme="majorHAnsi" w:cstheme="majorHAnsi"/>
                      <w:b/>
                      <w:color w:val="808080"/>
                      <w:sz w:val="20"/>
                    </w:rPr>
                  </w:pPr>
                </w:p>
              </w:tc>
            </w:tr>
            <w:tr w:rsidR="00DE3D22" w:rsidRPr="00DE3D22" w14:paraId="52A7EA6B" w14:textId="77777777" w:rsidTr="005108A1">
              <w:tc>
                <w:tcPr>
                  <w:tcW w:w="1980" w:type="dxa"/>
                  <w:shd w:val="clear" w:color="auto" w:fill="auto"/>
                  <w:vAlign w:val="center"/>
                </w:tcPr>
                <w:p w14:paraId="5A1EF156" w14:textId="77777777" w:rsidR="00DE3D22" w:rsidRPr="00DE3D22" w:rsidRDefault="00DE3D22" w:rsidP="002A17F7">
                  <w:pPr>
                    <w:framePr w:hSpace="141" w:wrap="around" w:vAnchor="text" w:hAnchor="text" w:y="1"/>
                    <w:jc w:val="center"/>
                    <w:rPr>
                      <w:rFonts w:asciiTheme="majorHAnsi" w:hAnsiTheme="majorHAnsi" w:cstheme="majorHAnsi"/>
                      <w:b/>
                      <w:color w:val="002060"/>
                      <w:sz w:val="20"/>
                    </w:rPr>
                  </w:pPr>
                </w:p>
              </w:tc>
              <w:tc>
                <w:tcPr>
                  <w:tcW w:w="1257" w:type="dxa"/>
                  <w:shd w:val="clear" w:color="auto" w:fill="auto"/>
                  <w:vAlign w:val="center"/>
                </w:tcPr>
                <w:p w14:paraId="701D6534" w14:textId="77777777" w:rsidR="00DE3D22" w:rsidRPr="00DE3D22" w:rsidRDefault="00DE3D22" w:rsidP="002A17F7">
                  <w:pPr>
                    <w:framePr w:hSpace="141" w:wrap="around" w:vAnchor="text" w:hAnchor="text" w:y="1"/>
                    <w:jc w:val="center"/>
                    <w:rPr>
                      <w:rFonts w:asciiTheme="majorHAnsi" w:hAnsiTheme="majorHAnsi" w:cstheme="majorHAnsi"/>
                      <w:i/>
                      <w:sz w:val="16"/>
                    </w:rPr>
                  </w:pPr>
                </w:p>
              </w:tc>
              <w:tc>
                <w:tcPr>
                  <w:tcW w:w="4276" w:type="dxa"/>
                  <w:shd w:val="clear" w:color="auto" w:fill="auto"/>
                  <w:vAlign w:val="center"/>
                </w:tcPr>
                <w:p w14:paraId="32C078DF" w14:textId="77777777" w:rsidR="00DE3D22" w:rsidRPr="00DE3D22" w:rsidRDefault="00DE3D22" w:rsidP="002A17F7">
                  <w:pPr>
                    <w:framePr w:hSpace="141" w:wrap="around" w:vAnchor="text" w:hAnchor="text" w:y="1"/>
                    <w:rPr>
                      <w:rFonts w:asciiTheme="majorHAnsi" w:hAnsiTheme="majorHAnsi" w:cstheme="majorHAnsi"/>
                      <w:sz w:val="20"/>
                    </w:rPr>
                  </w:pPr>
                </w:p>
              </w:tc>
              <w:tc>
                <w:tcPr>
                  <w:tcW w:w="3118" w:type="dxa"/>
                  <w:shd w:val="clear" w:color="auto" w:fill="auto"/>
                  <w:vAlign w:val="center"/>
                </w:tcPr>
                <w:p w14:paraId="1CE9DBF4" w14:textId="77777777" w:rsidR="00DE3D22" w:rsidRPr="00DE3D22" w:rsidRDefault="00DE3D22" w:rsidP="002A17F7">
                  <w:pPr>
                    <w:framePr w:hSpace="141" w:wrap="around" w:vAnchor="text" w:hAnchor="text" w:y="1"/>
                    <w:rPr>
                      <w:rFonts w:asciiTheme="majorHAnsi" w:hAnsiTheme="majorHAnsi" w:cstheme="majorHAnsi"/>
                      <w:b/>
                      <w:sz w:val="20"/>
                    </w:rPr>
                  </w:pPr>
                </w:p>
              </w:tc>
            </w:tr>
          </w:tbl>
          <w:p w14:paraId="0ED8EF5A" w14:textId="77777777" w:rsidR="00DE3D22" w:rsidRPr="00DE3D22" w:rsidRDefault="00DE3D22" w:rsidP="005108A1">
            <w:pPr>
              <w:rPr>
                <w:rFonts w:asciiTheme="majorHAnsi" w:hAnsiTheme="majorHAnsi" w:cstheme="majorHAnsi"/>
                <w:b/>
                <w:bCs/>
                <w:i/>
              </w:rPr>
            </w:pPr>
          </w:p>
        </w:tc>
      </w:tr>
    </w:tbl>
    <w:p w14:paraId="7B59AAF3" w14:textId="3A0013E7" w:rsidR="00DE3D22" w:rsidRDefault="00DE3D22" w:rsidP="00447B21">
      <w:pPr>
        <w:widowControl/>
        <w:jc w:val="both"/>
      </w:pPr>
    </w:p>
    <w:tbl>
      <w:tblPr>
        <w:tblW w:w="10456" w:type="dxa"/>
        <w:tblLayout w:type="fixed"/>
        <w:tblLook w:val="04A0" w:firstRow="1" w:lastRow="0" w:firstColumn="1" w:lastColumn="0" w:noHBand="0" w:noVBand="1"/>
      </w:tblPr>
      <w:tblGrid>
        <w:gridCol w:w="10456"/>
      </w:tblGrid>
      <w:tr w:rsidR="00DE3D22" w:rsidRPr="00DE3D22" w14:paraId="0DD2E141" w14:textId="77777777" w:rsidTr="00DE3D22">
        <w:tc>
          <w:tcPr>
            <w:tcW w:w="10456" w:type="dxa"/>
            <w:shd w:val="clear" w:color="auto" w:fill="540850"/>
            <w:hideMark/>
          </w:tcPr>
          <w:p w14:paraId="2469E715" w14:textId="77777777" w:rsidR="00DE3D22" w:rsidRPr="00DE3D22" w:rsidRDefault="00DE3D22" w:rsidP="005108A1">
            <w:pPr>
              <w:tabs>
                <w:tab w:val="left" w:pos="284"/>
              </w:tabs>
              <w:rPr>
                <w:rFonts w:ascii="Calibri Light" w:hAnsi="Calibri Light" w:cs="Calibri Light"/>
                <w:b/>
                <w:bCs/>
                <w:color w:val="FFFFFF"/>
              </w:rPr>
            </w:pPr>
            <w:r w:rsidRPr="00DE3D22">
              <w:rPr>
                <w:rFonts w:ascii="Calibri Light" w:hAnsi="Calibri Light" w:cs="Calibri Light"/>
                <w:b/>
                <w:bCs/>
                <w:color w:val="FFFFFF"/>
              </w:rPr>
              <w:t>Indice generale della sezione</w:t>
            </w:r>
          </w:p>
        </w:tc>
      </w:tr>
      <w:tr w:rsidR="00DE3D22" w:rsidRPr="00DE3D22" w14:paraId="47331948" w14:textId="77777777" w:rsidTr="00DE3D22">
        <w:tc>
          <w:tcPr>
            <w:tcW w:w="10456" w:type="dxa"/>
            <w:shd w:val="clear" w:color="auto" w:fill="E4E4E4"/>
          </w:tcPr>
          <w:p w14:paraId="6E183F2C" w14:textId="77777777" w:rsidR="00DE3D22" w:rsidRPr="00DE3D22" w:rsidRDefault="00DE3D22" w:rsidP="005108A1">
            <w:pPr>
              <w:rPr>
                <w:rFonts w:ascii="Calibri Light" w:hAnsi="Calibri Light" w:cs="Calibri Light"/>
              </w:rPr>
            </w:pPr>
          </w:p>
          <w:tbl>
            <w:tblPr>
              <w:tblW w:w="1092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Layout w:type="fixed"/>
              <w:tblLook w:val="04A0" w:firstRow="1" w:lastRow="0" w:firstColumn="1" w:lastColumn="0" w:noHBand="0" w:noVBand="1"/>
            </w:tblPr>
            <w:tblGrid>
              <w:gridCol w:w="993"/>
              <w:gridCol w:w="9927"/>
            </w:tblGrid>
            <w:tr w:rsidR="00DE3D22" w:rsidRPr="00DE3D22" w14:paraId="619A4805" w14:textId="77777777" w:rsidTr="005108A1">
              <w:tc>
                <w:tcPr>
                  <w:tcW w:w="10920" w:type="dxa"/>
                  <w:gridSpan w:val="2"/>
                  <w:tcBorders>
                    <w:top w:val="nil"/>
                    <w:left w:val="nil"/>
                    <w:bottom w:val="single" w:sz="24" w:space="0" w:color="9BBB59"/>
                    <w:right w:val="nil"/>
                  </w:tcBorders>
                  <w:shd w:val="clear" w:color="auto" w:fill="FFFFFF"/>
                  <w:hideMark/>
                </w:tcPr>
                <w:p w14:paraId="333C5C8B" w14:textId="77777777" w:rsidR="00DE3D22" w:rsidRPr="00DE3D22" w:rsidRDefault="00DE3D22" w:rsidP="005108A1">
                  <w:pPr>
                    <w:rPr>
                      <w:rFonts w:ascii="Calibri Light" w:hAnsi="Calibri Light" w:cs="Calibri Light"/>
                      <w:b/>
                      <w:bCs/>
                      <w:sz w:val="20"/>
                    </w:rPr>
                  </w:pPr>
                </w:p>
                <w:p w14:paraId="2DB70728" w14:textId="5DA9797E" w:rsidR="00DE3D22" w:rsidRPr="00DE3D22" w:rsidRDefault="00DE3D22" w:rsidP="005108A1">
                  <w:pPr>
                    <w:rPr>
                      <w:rFonts w:ascii="Calibri Light" w:hAnsi="Calibri Light" w:cs="Calibri Light"/>
                      <w:b/>
                      <w:bCs/>
                      <w:sz w:val="20"/>
                    </w:rPr>
                  </w:pPr>
                  <w:r w:rsidRPr="00DE3D22">
                    <w:rPr>
                      <w:rFonts w:ascii="Calibri Light" w:hAnsi="Calibri Light" w:cs="Calibri Light"/>
                      <w:b/>
                      <w:bCs/>
                      <w:sz w:val="20"/>
                    </w:rPr>
                    <w:t xml:space="preserve">Procedure del sistema di gestione qualità UNI EN ISO 9001:2015 – Riferimento Norma Punto </w:t>
                  </w:r>
                  <w:r w:rsidR="003D7489">
                    <w:rPr>
                      <w:rFonts w:ascii="Calibri Light" w:hAnsi="Calibri Light" w:cs="Calibri Light"/>
                      <w:b/>
                      <w:bCs/>
                      <w:sz w:val="20"/>
                    </w:rPr>
                    <w:t>8.</w:t>
                  </w:r>
                  <w:r w:rsidRPr="00DE3D22">
                    <w:rPr>
                      <w:rFonts w:ascii="Calibri Light" w:hAnsi="Calibri Light" w:cs="Calibri Light"/>
                      <w:b/>
                      <w:bCs/>
                      <w:sz w:val="20"/>
                    </w:rPr>
                    <w:t>4 – “</w:t>
                  </w:r>
                  <w:r w:rsidR="00275BF3">
                    <w:rPr>
                      <w:rFonts w:ascii="Calibri Light" w:hAnsi="Calibri Light" w:cs="Calibri Light"/>
                      <w:b/>
                      <w:bCs/>
                      <w:color w:val="7030A0"/>
                      <w:sz w:val="20"/>
                    </w:rPr>
                    <w:t>Valutazione dei fornitori</w:t>
                  </w:r>
                  <w:r w:rsidRPr="00DE3D22">
                    <w:rPr>
                      <w:rFonts w:ascii="Calibri Light" w:hAnsi="Calibri Light" w:cs="Calibri Light"/>
                      <w:b/>
                      <w:bCs/>
                      <w:sz w:val="20"/>
                    </w:rPr>
                    <w:t>”</w:t>
                  </w:r>
                </w:p>
              </w:tc>
            </w:tr>
            <w:tr w:rsidR="00DE3D22" w:rsidRPr="00DE3D22" w14:paraId="03520A73" w14:textId="77777777" w:rsidTr="005108A1">
              <w:tc>
                <w:tcPr>
                  <w:tcW w:w="993" w:type="dxa"/>
                  <w:tcBorders>
                    <w:left w:val="nil"/>
                    <w:bottom w:val="single" w:sz="4" w:space="0" w:color="4C3B62"/>
                    <w:right w:val="nil"/>
                  </w:tcBorders>
                  <w:shd w:val="clear" w:color="auto" w:fill="4C3B62"/>
                </w:tcPr>
                <w:p w14:paraId="76C9D462" w14:textId="77777777" w:rsidR="00DE3D22" w:rsidRPr="00DE3D22" w:rsidRDefault="00DE3D22" w:rsidP="005108A1">
                  <w:pPr>
                    <w:rPr>
                      <w:rFonts w:ascii="Calibri Light" w:hAnsi="Calibri Light" w:cs="Calibri Light"/>
                      <w:b/>
                      <w:color w:val="FFFFFF"/>
                      <w:sz w:val="20"/>
                    </w:rPr>
                  </w:pPr>
                  <w:r w:rsidRPr="00DE3D22">
                    <w:rPr>
                      <w:rFonts w:ascii="Calibri Light" w:hAnsi="Calibri Light" w:cs="Calibri Light"/>
                      <w:b/>
                      <w:color w:val="FFFFFF"/>
                      <w:sz w:val="20"/>
                    </w:rPr>
                    <w:t>1</w:t>
                  </w:r>
                </w:p>
              </w:tc>
              <w:tc>
                <w:tcPr>
                  <w:tcW w:w="9927" w:type="dxa"/>
                  <w:shd w:val="clear" w:color="auto" w:fill="BFB1D0"/>
                </w:tcPr>
                <w:p w14:paraId="37E5BB5F" w14:textId="49A6C0CC" w:rsidR="00DE3D22" w:rsidRPr="00DE3D22" w:rsidRDefault="00DE3D22" w:rsidP="005108A1">
                  <w:pPr>
                    <w:rPr>
                      <w:rFonts w:ascii="Calibri Light" w:hAnsi="Calibri Light" w:cs="Calibri Light"/>
                      <w:sz w:val="20"/>
                    </w:rPr>
                  </w:pPr>
                  <w:r w:rsidRPr="00DE3D22">
                    <w:rPr>
                      <w:rFonts w:ascii="Calibri Light" w:hAnsi="Calibri Light" w:cs="Calibri Light"/>
                      <w:sz w:val="20"/>
                    </w:rPr>
                    <w:t xml:space="preserve">Scopo </w:t>
                  </w:r>
                </w:p>
              </w:tc>
            </w:tr>
            <w:tr w:rsidR="00DE3D22" w:rsidRPr="00DE3D22" w14:paraId="7C690B25" w14:textId="77777777" w:rsidTr="005108A1">
              <w:tc>
                <w:tcPr>
                  <w:tcW w:w="993" w:type="dxa"/>
                  <w:tcBorders>
                    <w:left w:val="nil"/>
                    <w:bottom w:val="single" w:sz="4" w:space="0" w:color="4C3B62"/>
                    <w:right w:val="nil"/>
                  </w:tcBorders>
                  <w:shd w:val="clear" w:color="auto" w:fill="4C3B62"/>
                </w:tcPr>
                <w:p w14:paraId="7D679692" w14:textId="77777777" w:rsidR="00DE3D22" w:rsidRPr="00DE3D22" w:rsidRDefault="00DE3D22" w:rsidP="005108A1">
                  <w:pPr>
                    <w:rPr>
                      <w:rFonts w:ascii="Calibri Light" w:hAnsi="Calibri Light" w:cs="Calibri Light"/>
                      <w:b/>
                      <w:color w:val="FFFFFF"/>
                      <w:sz w:val="20"/>
                    </w:rPr>
                  </w:pPr>
                  <w:r w:rsidRPr="00DE3D22">
                    <w:rPr>
                      <w:rFonts w:ascii="Calibri Light" w:hAnsi="Calibri Light" w:cs="Calibri Light"/>
                      <w:b/>
                      <w:color w:val="FFFFFF"/>
                      <w:sz w:val="20"/>
                    </w:rPr>
                    <w:t>2</w:t>
                  </w:r>
                </w:p>
              </w:tc>
              <w:tc>
                <w:tcPr>
                  <w:tcW w:w="9927" w:type="dxa"/>
                  <w:shd w:val="clear" w:color="auto" w:fill="F2EFF6"/>
                </w:tcPr>
                <w:p w14:paraId="0A08531C" w14:textId="69CEC75A" w:rsidR="00DE3D22" w:rsidRPr="00DE3D22" w:rsidRDefault="003D7489" w:rsidP="005108A1">
                  <w:pPr>
                    <w:rPr>
                      <w:rFonts w:ascii="Calibri Light" w:hAnsi="Calibri Light" w:cs="Calibri Light"/>
                      <w:sz w:val="20"/>
                    </w:rPr>
                  </w:pPr>
                  <w:r>
                    <w:rPr>
                      <w:rFonts w:ascii="Calibri Light" w:hAnsi="Calibri Light" w:cs="Calibri Light"/>
                      <w:sz w:val="20"/>
                    </w:rPr>
                    <w:t>Campo di applicazione</w:t>
                  </w:r>
                </w:p>
              </w:tc>
            </w:tr>
            <w:tr w:rsidR="00DE3D22" w:rsidRPr="00DE3D22" w14:paraId="48FDA687" w14:textId="77777777" w:rsidTr="005108A1">
              <w:tc>
                <w:tcPr>
                  <w:tcW w:w="993" w:type="dxa"/>
                  <w:tcBorders>
                    <w:left w:val="nil"/>
                    <w:bottom w:val="single" w:sz="4" w:space="0" w:color="4C3B62"/>
                    <w:right w:val="nil"/>
                  </w:tcBorders>
                  <w:shd w:val="clear" w:color="auto" w:fill="4C3B62"/>
                </w:tcPr>
                <w:p w14:paraId="64DD9090" w14:textId="77777777" w:rsidR="00DE3D22" w:rsidRPr="00DE3D22" w:rsidRDefault="00DE3D22" w:rsidP="005108A1">
                  <w:pPr>
                    <w:rPr>
                      <w:rFonts w:ascii="Calibri Light" w:hAnsi="Calibri Light" w:cs="Calibri Light"/>
                      <w:b/>
                      <w:color w:val="FFFFFF"/>
                      <w:sz w:val="20"/>
                    </w:rPr>
                  </w:pPr>
                  <w:r w:rsidRPr="00DE3D22">
                    <w:rPr>
                      <w:rFonts w:ascii="Calibri Light" w:hAnsi="Calibri Light" w:cs="Calibri Light"/>
                      <w:b/>
                      <w:color w:val="FFFFFF"/>
                      <w:sz w:val="20"/>
                    </w:rPr>
                    <w:t>3</w:t>
                  </w:r>
                </w:p>
              </w:tc>
              <w:tc>
                <w:tcPr>
                  <w:tcW w:w="9927" w:type="dxa"/>
                  <w:shd w:val="clear" w:color="auto" w:fill="BFB1D0"/>
                </w:tcPr>
                <w:p w14:paraId="22FFC38C" w14:textId="4C6A91AD" w:rsidR="00DE3D22" w:rsidRPr="00DE3D22" w:rsidRDefault="003D7489" w:rsidP="005108A1">
                  <w:pPr>
                    <w:rPr>
                      <w:rFonts w:ascii="Calibri Light" w:hAnsi="Calibri Light" w:cs="Calibri Light"/>
                      <w:sz w:val="20"/>
                    </w:rPr>
                  </w:pPr>
                  <w:r>
                    <w:rPr>
                      <w:rFonts w:ascii="Calibri Light" w:hAnsi="Calibri Light" w:cs="Calibri Light"/>
                      <w:sz w:val="20"/>
                    </w:rPr>
                    <w:t>Responsabilità</w:t>
                  </w:r>
                </w:p>
              </w:tc>
            </w:tr>
            <w:tr w:rsidR="00DE3D22" w:rsidRPr="00DE3D22" w14:paraId="763CD01A" w14:textId="77777777" w:rsidTr="005108A1">
              <w:tc>
                <w:tcPr>
                  <w:tcW w:w="993" w:type="dxa"/>
                  <w:tcBorders>
                    <w:left w:val="nil"/>
                    <w:bottom w:val="single" w:sz="4" w:space="0" w:color="4C3B62"/>
                    <w:right w:val="nil"/>
                  </w:tcBorders>
                  <w:shd w:val="clear" w:color="auto" w:fill="4C3B62"/>
                </w:tcPr>
                <w:p w14:paraId="45EA6C9F" w14:textId="77777777" w:rsidR="00DE3D22" w:rsidRPr="00DE3D22" w:rsidRDefault="00DE3D22" w:rsidP="005108A1">
                  <w:pPr>
                    <w:rPr>
                      <w:rFonts w:ascii="Calibri Light" w:hAnsi="Calibri Light" w:cs="Calibri Light"/>
                      <w:b/>
                      <w:color w:val="FFFFFF"/>
                      <w:sz w:val="20"/>
                    </w:rPr>
                  </w:pPr>
                  <w:r w:rsidRPr="00DE3D22">
                    <w:rPr>
                      <w:rFonts w:ascii="Calibri Light" w:hAnsi="Calibri Light" w:cs="Calibri Light"/>
                      <w:b/>
                      <w:color w:val="FFFFFF"/>
                      <w:sz w:val="20"/>
                    </w:rPr>
                    <w:t>4</w:t>
                  </w:r>
                </w:p>
              </w:tc>
              <w:tc>
                <w:tcPr>
                  <w:tcW w:w="9927" w:type="dxa"/>
                  <w:shd w:val="clear" w:color="auto" w:fill="F2EFF6"/>
                </w:tcPr>
                <w:p w14:paraId="4D55F8F6" w14:textId="0BA0BD54" w:rsidR="00DE3D22" w:rsidRPr="00DE3D22" w:rsidRDefault="00DE3D22" w:rsidP="005108A1">
                  <w:pPr>
                    <w:rPr>
                      <w:rFonts w:ascii="Calibri Light" w:hAnsi="Calibri Light" w:cs="Calibri Light"/>
                      <w:sz w:val="20"/>
                    </w:rPr>
                  </w:pPr>
                  <w:r w:rsidRPr="00DE3D22">
                    <w:rPr>
                      <w:rFonts w:ascii="Calibri Light" w:hAnsi="Calibri Light" w:cs="Calibri Light"/>
                      <w:sz w:val="20"/>
                    </w:rPr>
                    <w:t xml:space="preserve">Modalità </w:t>
                  </w:r>
                  <w:r w:rsidR="003D7489">
                    <w:rPr>
                      <w:rFonts w:ascii="Calibri Light" w:hAnsi="Calibri Light" w:cs="Calibri Light"/>
                      <w:sz w:val="20"/>
                    </w:rPr>
                    <w:t>operative</w:t>
                  </w:r>
                </w:p>
              </w:tc>
            </w:tr>
            <w:tr w:rsidR="00DE3D22" w:rsidRPr="00DE3D22" w14:paraId="138731D0" w14:textId="77777777" w:rsidTr="005108A1">
              <w:tc>
                <w:tcPr>
                  <w:tcW w:w="993" w:type="dxa"/>
                  <w:tcBorders>
                    <w:left w:val="nil"/>
                    <w:bottom w:val="single" w:sz="4" w:space="0" w:color="4C3B62"/>
                    <w:right w:val="nil"/>
                  </w:tcBorders>
                  <w:shd w:val="clear" w:color="auto" w:fill="4C3B62"/>
                </w:tcPr>
                <w:p w14:paraId="16087460" w14:textId="02CCFDD1" w:rsidR="00DE3D22" w:rsidRPr="00DE3D22" w:rsidRDefault="00DE3D22" w:rsidP="005108A1">
                  <w:pPr>
                    <w:rPr>
                      <w:rFonts w:ascii="Calibri Light" w:hAnsi="Calibri Light" w:cs="Calibri Light"/>
                      <w:b/>
                      <w:color w:val="FFFFFF"/>
                      <w:sz w:val="20"/>
                    </w:rPr>
                  </w:pPr>
                  <w:r w:rsidRPr="00DE3D22">
                    <w:rPr>
                      <w:rFonts w:ascii="Calibri Light" w:hAnsi="Calibri Light" w:cs="Calibri Light"/>
                      <w:b/>
                      <w:color w:val="FFFFFF"/>
                      <w:sz w:val="20"/>
                    </w:rPr>
                    <w:t>4.</w:t>
                  </w:r>
                  <w:r w:rsidR="003D7489">
                    <w:rPr>
                      <w:rFonts w:ascii="Calibri Light" w:hAnsi="Calibri Light" w:cs="Calibri Light"/>
                      <w:b/>
                      <w:color w:val="FFFFFF"/>
                      <w:sz w:val="20"/>
                    </w:rPr>
                    <w:t>a</w:t>
                  </w:r>
                </w:p>
              </w:tc>
              <w:tc>
                <w:tcPr>
                  <w:tcW w:w="9927" w:type="dxa"/>
                  <w:shd w:val="clear" w:color="auto" w:fill="BFB1D0"/>
                </w:tcPr>
                <w:p w14:paraId="5D655553" w14:textId="5304EA02" w:rsidR="00DE3D22" w:rsidRPr="00DE3D22" w:rsidRDefault="003D7489" w:rsidP="005108A1">
                  <w:pPr>
                    <w:rPr>
                      <w:rFonts w:ascii="Calibri Light" w:hAnsi="Calibri Light" w:cs="Calibri Light"/>
                      <w:sz w:val="20"/>
                    </w:rPr>
                  </w:pPr>
                  <w:r w:rsidRPr="003D7489">
                    <w:rPr>
                      <w:rFonts w:ascii="Calibri Light" w:hAnsi="Calibri Light" w:cs="Calibri Light"/>
                      <w:sz w:val="20"/>
                    </w:rPr>
                    <w:t>Valutazione dei fornitori</w:t>
                  </w:r>
                </w:p>
              </w:tc>
            </w:tr>
            <w:tr w:rsidR="00DE3D22" w:rsidRPr="00DE3D22" w14:paraId="54E20503" w14:textId="77777777" w:rsidTr="005108A1">
              <w:tc>
                <w:tcPr>
                  <w:tcW w:w="993" w:type="dxa"/>
                  <w:tcBorders>
                    <w:left w:val="nil"/>
                    <w:bottom w:val="single" w:sz="4" w:space="0" w:color="4C3B62"/>
                    <w:right w:val="nil"/>
                  </w:tcBorders>
                  <w:shd w:val="clear" w:color="auto" w:fill="4C3B62"/>
                </w:tcPr>
                <w:p w14:paraId="448EB82D" w14:textId="4DC20C0B" w:rsidR="00DE3D22" w:rsidRPr="00DE3D22" w:rsidRDefault="00DE3D22" w:rsidP="005108A1">
                  <w:pPr>
                    <w:rPr>
                      <w:rFonts w:ascii="Calibri Light" w:hAnsi="Calibri Light" w:cs="Calibri Light"/>
                      <w:b/>
                      <w:color w:val="FFFFFF"/>
                      <w:sz w:val="20"/>
                    </w:rPr>
                  </w:pPr>
                  <w:r w:rsidRPr="00DE3D22">
                    <w:rPr>
                      <w:rFonts w:ascii="Calibri Light" w:hAnsi="Calibri Light" w:cs="Calibri Light"/>
                      <w:b/>
                      <w:color w:val="FFFFFF"/>
                      <w:sz w:val="20"/>
                    </w:rPr>
                    <w:t>4.</w:t>
                  </w:r>
                  <w:r w:rsidR="003D7489">
                    <w:rPr>
                      <w:rFonts w:ascii="Calibri Light" w:hAnsi="Calibri Light" w:cs="Calibri Light"/>
                      <w:b/>
                      <w:color w:val="FFFFFF"/>
                      <w:sz w:val="20"/>
                    </w:rPr>
                    <w:t>b</w:t>
                  </w:r>
                </w:p>
              </w:tc>
              <w:tc>
                <w:tcPr>
                  <w:tcW w:w="9927" w:type="dxa"/>
                  <w:shd w:val="clear" w:color="auto" w:fill="F2EFF6"/>
                </w:tcPr>
                <w:p w14:paraId="323C785B" w14:textId="783D599E" w:rsidR="00DE3D22" w:rsidRPr="00DE3D22" w:rsidRDefault="003D7489" w:rsidP="005108A1">
                  <w:pPr>
                    <w:rPr>
                      <w:rFonts w:ascii="Calibri Light" w:hAnsi="Calibri Light" w:cs="Calibri Light"/>
                      <w:sz w:val="20"/>
                    </w:rPr>
                  </w:pPr>
                  <w:r>
                    <w:rPr>
                      <w:rFonts w:ascii="Calibri Light" w:hAnsi="Calibri Light" w:cs="Calibri Light"/>
                      <w:sz w:val="20"/>
                    </w:rPr>
                    <w:t>Scelta dei fornitori</w:t>
                  </w:r>
                </w:p>
              </w:tc>
            </w:tr>
            <w:tr w:rsidR="00DE3D22" w:rsidRPr="00DE3D22" w14:paraId="654AE92E" w14:textId="77777777" w:rsidTr="005108A1">
              <w:tc>
                <w:tcPr>
                  <w:tcW w:w="993" w:type="dxa"/>
                  <w:tcBorders>
                    <w:left w:val="nil"/>
                    <w:bottom w:val="single" w:sz="4" w:space="0" w:color="4C3B62"/>
                    <w:right w:val="nil"/>
                  </w:tcBorders>
                  <w:shd w:val="clear" w:color="auto" w:fill="4C3B62"/>
                </w:tcPr>
                <w:p w14:paraId="7DE728A4" w14:textId="5A73B70C" w:rsidR="00DE3D22" w:rsidRPr="00DE3D22" w:rsidRDefault="00DE3D22" w:rsidP="005108A1">
                  <w:pPr>
                    <w:rPr>
                      <w:rFonts w:ascii="Calibri Light" w:hAnsi="Calibri Light" w:cs="Calibri Light"/>
                      <w:b/>
                      <w:color w:val="FFFFFF"/>
                      <w:sz w:val="20"/>
                    </w:rPr>
                  </w:pPr>
                  <w:r w:rsidRPr="00DE3D22">
                    <w:rPr>
                      <w:rFonts w:ascii="Calibri Light" w:hAnsi="Calibri Light" w:cs="Calibri Light"/>
                      <w:b/>
                      <w:color w:val="FFFFFF"/>
                      <w:sz w:val="20"/>
                    </w:rPr>
                    <w:t>4.</w:t>
                  </w:r>
                  <w:r w:rsidR="003D7489">
                    <w:rPr>
                      <w:rFonts w:ascii="Calibri Light" w:hAnsi="Calibri Light" w:cs="Calibri Light"/>
                      <w:b/>
                      <w:color w:val="FFFFFF"/>
                      <w:sz w:val="20"/>
                    </w:rPr>
                    <w:t>c</w:t>
                  </w:r>
                </w:p>
              </w:tc>
              <w:tc>
                <w:tcPr>
                  <w:tcW w:w="9927" w:type="dxa"/>
                  <w:shd w:val="clear" w:color="auto" w:fill="BFB1D0"/>
                </w:tcPr>
                <w:p w14:paraId="280F12A4" w14:textId="5F474B65" w:rsidR="00DE3D22" w:rsidRPr="00DE3D22" w:rsidRDefault="003D7489" w:rsidP="005108A1">
                  <w:pPr>
                    <w:rPr>
                      <w:rFonts w:ascii="Calibri Light" w:hAnsi="Calibri Light" w:cs="Calibri Light"/>
                      <w:sz w:val="20"/>
                    </w:rPr>
                  </w:pPr>
                  <w:r w:rsidRPr="003D7489">
                    <w:rPr>
                      <w:rFonts w:ascii="Calibri Light" w:hAnsi="Calibri Light" w:cs="Calibri Light"/>
                      <w:sz w:val="20"/>
                    </w:rPr>
                    <w:t>Monitoraggio dei fornitori</w:t>
                  </w:r>
                </w:p>
              </w:tc>
            </w:tr>
            <w:tr w:rsidR="00DE3D22" w:rsidRPr="00DE3D22" w14:paraId="607D222A" w14:textId="77777777" w:rsidTr="005108A1">
              <w:tc>
                <w:tcPr>
                  <w:tcW w:w="993" w:type="dxa"/>
                  <w:tcBorders>
                    <w:left w:val="nil"/>
                    <w:bottom w:val="single" w:sz="4" w:space="0" w:color="4C3B62"/>
                    <w:right w:val="nil"/>
                  </w:tcBorders>
                  <w:shd w:val="clear" w:color="auto" w:fill="4C3B62"/>
                </w:tcPr>
                <w:p w14:paraId="05E06E1E" w14:textId="1AB53409" w:rsidR="00DE3D22" w:rsidRPr="00DE3D22" w:rsidRDefault="00DE3D22" w:rsidP="005108A1">
                  <w:pPr>
                    <w:rPr>
                      <w:rFonts w:ascii="Calibri Light" w:hAnsi="Calibri Light" w:cs="Calibri Light"/>
                      <w:b/>
                      <w:color w:val="FFFFFF"/>
                      <w:sz w:val="20"/>
                    </w:rPr>
                  </w:pPr>
                  <w:r w:rsidRPr="00DE3D22">
                    <w:rPr>
                      <w:rFonts w:ascii="Calibri Light" w:hAnsi="Calibri Light" w:cs="Calibri Light"/>
                      <w:b/>
                      <w:color w:val="FFFFFF"/>
                      <w:sz w:val="20"/>
                    </w:rPr>
                    <w:t>4.</w:t>
                  </w:r>
                  <w:r w:rsidR="003D7489">
                    <w:rPr>
                      <w:rFonts w:ascii="Calibri Light" w:hAnsi="Calibri Light" w:cs="Calibri Light"/>
                      <w:b/>
                      <w:color w:val="FFFFFF"/>
                      <w:sz w:val="20"/>
                    </w:rPr>
                    <w:t>d</w:t>
                  </w:r>
                </w:p>
              </w:tc>
              <w:tc>
                <w:tcPr>
                  <w:tcW w:w="9927" w:type="dxa"/>
                  <w:shd w:val="clear" w:color="auto" w:fill="F2EFF6"/>
                </w:tcPr>
                <w:p w14:paraId="0DED37AA" w14:textId="72235862" w:rsidR="00DE3D22" w:rsidRPr="00DE3D22" w:rsidRDefault="003D7489" w:rsidP="005108A1">
                  <w:pPr>
                    <w:rPr>
                      <w:rFonts w:ascii="Calibri Light" w:hAnsi="Calibri Light" w:cs="Calibri Light"/>
                      <w:sz w:val="20"/>
                    </w:rPr>
                  </w:pPr>
                  <w:r>
                    <w:rPr>
                      <w:rFonts w:ascii="Calibri Light" w:hAnsi="Calibri Light" w:cs="Calibri Light"/>
                      <w:sz w:val="20"/>
                    </w:rPr>
                    <w:t>Fornitura urgente</w:t>
                  </w:r>
                </w:p>
              </w:tc>
            </w:tr>
            <w:tr w:rsidR="003D7489" w:rsidRPr="00DE3D22" w14:paraId="33499B74" w14:textId="77777777" w:rsidTr="003D7489">
              <w:tc>
                <w:tcPr>
                  <w:tcW w:w="993" w:type="dxa"/>
                  <w:tcBorders>
                    <w:left w:val="nil"/>
                    <w:bottom w:val="single" w:sz="4" w:space="0" w:color="4C3B62"/>
                    <w:right w:val="nil"/>
                  </w:tcBorders>
                  <w:shd w:val="clear" w:color="auto" w:fill="4C3B62"/>
                </w:tcPr>
                <w:p w14:paraId="1AF7AE44" w14:textId="464D4D75" w:rsidR="003D7489" w:rsidRPr="00DE3D22" w:rsidRDefault="003D7489" w:rsidP="005108A1">
                  <w:pPr>
                    <w:rPr>
                      <w:rFonts w:ascii="Calibri Light" w:hAnsi="Calibri Light" w:cs="Calibri Light"/>
                      <w:b/>
                      <w:color w:val="FFFFFF"/>
                      <w:sz w:val="20"/>
                    </w:rPr>
                  </w:pPr>
                  <w:r>
                    <w:rPr>
                      <w:rFonts w:ascii="Calibri Light" w:hAnsi="Calibri Light" w:cs="Calibri Light"/>
                      <w:b/>
                      <w:color w:val="FFFFFF"/>
                      <w:sz w:val="20"/>
                    </w:rPr>
                    <w:t>4.e</w:t>
                  </w:r>
                </w:p>
              </w:tc>
              <w:tc>
                <w:tcPr>
                  <w:tcW w:w="9927" w:type="dxa"/>
                  <w:shd w:val="clear" w:color="auto" w:fill="BFB1D0"/>
                </w:tcPr>
                <w:p w14:paraId="2AE521AC" w14:textId="46845738" w:rsidR="003D7489" w:rsidRPr="00DE3D22" w:rsidRDefault="003D7489" w:rsidP="005108A1">
                  <w:pPr>
                    <w:rPr>
                      <w:rFonts w:ascii="Calibri Light" w:hAnsi="Calibri Light" w:cs="Calibri Light"/>
                      <w:sz w:val="20"/>
                    </w:rPr>
                  </w:pPr>
                  <w:r>
                    <w:rPr>
                      <w:rFonts w:ascii="Calibri Light" w:hAnsi="Calibri Light" w:cs="Calibri Light"/>
                      <w:sz w:val="20"/>
                    </w:rPr>
                    <w:t>Elenco fornitori</w:t>
                  </w:r>
                </w:p>
              </w:tc>
            </w:tr>
            <w:tr w:rsidR="003D7489" w:rsidRPr="00DE3D22" w14:paraId="4FD546BC" w14:textId="77777777" w:rsidTr="003D7489">
              <w:tc>
                <w:tcPr>
                  <w:tcW w:w="993" w:type="dxa"/>
                  <w:tcBorders>
                    <w:left w:val="nil"/>
                    <w:bottom w:val="single" w:sz="4" w:space="0" w:color="4C3B62"/>
                    <w:right w:val="nil"/>
                  </w:tcBorders>
                  <w:shd w:val="clear" w:color="auto" w:fill="4C3B62"/>
                </w:tcPr>
                <w:p w14:paraId="46F827DC" w14:textId="10CFD119" w:rsidR="003D7489" w:rsidRPr="00DE3D22" w:rsidRDefault="003D7489" w:rsidP="005108A1">
                  <w:pPr>
                    <w:rPr>
                      <w:rFonts w:ascii="Calibri Light" w:hAnsi="Calibri Light" w:cs="Calibri Light"/>
                      <w:b/>
                      <w:color w:val="FFFFFF"/>
                      <w:sz w:val="20"/>
                    </w:rPr>
                  </w:pPr>
                  <w:r>
                    <w:rPr>
                      <w:rFonts w:ascii="Calibri Light" w:hAnsi="Calibri Light" w:cs="Calibri Light"/>
                      <w:b/>
                      <w:color w:val="FFFFFF"/>
                      <w:sz w:val="20"/>
                    </w:rPr>
                    <w:t>5</w:t>
                  </w:r>
                </w:p>
              </w:tc>
              <w:tc>
                <w:tcPr>
                  <w:tcW w:w="9927" w:type="dxa"/>
                  <w:shd w:val="clear" w:color="auto" w:fill="F2EFF6"/>
                </w:tcPr>
                <w:p w14:paraId="391E05E7" w14:textId="63C6302C" w:rsidR="003D7489" w:rsidRPr="00DE3D22" w:rsidRDefault="003D7489" w:rsidP="005108A1">
                  <w:pPr>
                    <w:rPr>
                      <w:rFonts w:ascii="Calibri Light" w:hAnsi="Calibri Light" w:cs="Calibri Light"/>
                      <w:sz w:val="20"/>
                    </w:rPr>
                  </w:pPr>
                  <w:r>
                    <w:rPr>
                      <w:rFonts w:ascii="Calibri Light" w:hAnsi="Calibri Light" w:cs="Calibri Light"/>
                      <w:sz w:val="20"/>
                    </w:rPr>
                    <w:t>Riferimenti</w:t>
                  </w:r>
                </w:p>
              </w:tc>
            </w:tr>
            <w:tr w:rsidR="00DE3D22" w:rsidRPr="00DE3D22" w14:paraId="6E5C8458" w14:textId="77777777" w:rsidTr="005108A1">
              <w:tc>
                <w:tcPr>
                  <w:tcW w:w="993" w:type="dxa"/>
                  <w:tcBorders>
                    <w:left w:val="nil"/>
                    <w:bottom w:val="nil"/>
                    <w:right w:val="nil"/>
                  </w:tcBorders>
                  <w:shd w:val="clear" w:color="auto" w:fill="4C3B62"/>
                </w:tcPr>
                <w:p w14:paraId="3B9481F2" w14:textId="70E45E18" w:rsidR="00DE3D22" w:rsidRPr="00DE3D22" w:rsidRDefault="003D7489" w:rsidP="005108A1">
                  <w:pPr>
                    <w:rPr>
                      <w:rFonts w:ascii="Calibri Light" w:hAnsi="Calibri Light" w:cs="Calibri Light"/>
                      <w:b/>
                      <w:color w:val="FFFFFF"/>
                      <w:sz w:val="20"/>
                    </w:rPr>
                  </w:pPr>
                  <w:r>
                    <w:rPr>
                      <w:rFonts w:ascii="Calibri Light" w:hAnsi="Calibri Light" w:cs="Calibri Light"/>
                      <w:b/>
                      <w:color w:val="FFFFFF"/>
                      <w:sz w:val="20"/>
                    </w:rPr>
                    <w:t>6</w:t>
                  </w:r>
                  <w:r w:rsidR="00DE3D22" w:rsidRPr="00DE3D22">
                    <w:rPr>
                      <w:rFonts w:ascii="Calibri Light" w:hAnsi="Calibri Light" w:cs="Calibri Light"/>
                      <w:b/>
                      <w:color w:val="FFFFFF"/>
                      <w:sz w:val="20"/>
                    </w:rPr>
                    <w:tab/>
                  </w:r>
                </w:p>
              </w:tc>
              <w:tc>
                <w:tcPr>
                  <w:tcW w:w="9927" w:type="dxa"/>
                  <w:shd w:val="clear" w:color="auto" w:fill="BFB1D0"/>
                </w:tcPr>
                <w:p w14:paraId="4B49EED7" w14:textId="61837389" w:rsidR="00DE3D22" w:rsidRPr="00DE3D22" w:rsidRDefault="003D7489" w:rsidP="005108A1">
                  <w:pPr>
                    <w:rPr>
                      <w:rFonts w:ascii="Calibri Light" w:hAnsi="Calibri Light" w:cs="Calibri Light"/>
                      <w:sz w:val="20"/>
                    </w:rPr>
                  </w:pPr>
                  <w:r>
                    <w:rPr>
                      <w:rFonts w:ascii="Calibri Light" w:hAnsi="Calibri Light" w:cs="Calibri Light"/>
                      <w:sz w:val="20"/>
                    </w:rPr>
                    <w:t>Archiviazione</w:t>
                  </w:r>
                </w:p>
              </w:tc>
            </w:tr>
          </w:tbl>
          <w:p w14:paraId="6E4E26CB" w14:textId="77777777" w:rsidR="00DE3D22" w:rsidRPr="00DE3D22" w:rsidRDefault="00DE3D22" w:rsidP="005108A1">
            <w:pPr>
              <w:rPr>
                <w:rFonts w:ascii="Calibri Light" w:hAnsi="Calibri Light" w:cs="Calibri Light"/>
              </w:rPr>
            </w:pPr>
            <w:r w:rsidRPr="00DE3D22">
              <w:rPr>
                <w:rFonts w:ascii="Calibri Light" w:hAnsi="Calibri Light" w:cs="Calibri Light"/>
              </w:rPr>
              <w:t xml:space="preserve">  </w:t>
            </w:r>
          </w:p>
        </w:tc>
      </w:tr>
    </w:tbl>
    <w:p w14:paraId="7B735D29" w14:textId="2C9EE0C1" w:rsidR="00DE3D22" w:rsidRDefault="00DE3D22" w:rsidP="008868B0">
      <w:pPr>
        <w:widowControl/>
        <w:ind w:left="720" w:hanging="360"/>
        <w:jc w:val="both"/>
      </w:pPr>
    </w:p>
    <w:p w14:paraId="6621097A" w14:textId="1C758475" w:rsidR="00DE3D22" w:rsidRDefault="00DE3D22" w:rsidP="008868B0">
      <w:pPr>
        <w:widowControl/>
        <w:ind w:left="720" w:hanging="360"/>
        <w:jc w:val="both"/>
      </w:pPr>
    </w:p>
    <w:p w14:paraId="781806C1" w14:textId="4CC80C87" w:rsidR="00DE3D22" w:rsidRDefault="00DE3D22" w:rsidP="00447B21">
      <w:pPr>
        <w:widowControl/>
        <w:jc w:val="both"/>
      </w:pPr>
    </w:p>
    <w:p w14:paraId="50FF4979" w14:textId="3A1CCB9D" w:rsidR="00FA54F3" w:rsidRPr="008868B0" w:rsidRDefault="00FA54F3" w:rsidP="003D7489">
      <w:pPr>
        <w:pStyle w:val="Paragrafoelenco"/>
        <w:widowControl/>
        <w:numPr>
          <w:ilvl w:val="0"/>
          <w:numId w:val="9"/>
        </w:numPr>
        <w:jc w:val="both"/>
        <w:rPr>
          <w:rFonts w:ascii="Calibri Light" w:hAnsi="Calibri Light" w:cs="Calibri Light"/>
          <w:b/>
          <w:sz w:val="22"/>
          <w:szCs w:val="22"/>
        </w:rPr>
      </w:pPr>
      <w:r w:rsidRPr="003C03F3">
        <w:rPr>
          <w:rFonts w:asciiTheme="majorHAnsi" w:hAnsiTheme="majorHAnsi" w:cstheme="majorHAnsi"/>
          <w:b/>
          <w:sz w:val="22"/>
          <w:szCs w:val="22"/>
        </w:rPr>
        <w:t>SCOPO</w:t>
      </w:r>
    </w:p>
    <w:p w14:paraId="7EE7DBA2" w14:textId="77777777" w:rsidR="000B1E4A" w:rsidRPr="008868B0" w:rsidRDefault="000B1E4A" w:rsidP="003D7489">
      <w:pPr>
        <w:widowControl/>
        <w:ind w:firstLine="1"/>
        <w:jc w:val="both"/>
        <w:rPr>
          <w:rFonts w:ascii="Calibri Light" w:hAnsi="Calibri Light" w:cs="Calibri Light"/>
          <w:bCs/>
          <w:sz w:val="22"/>
          <w:szCs w:val="22"/>
        </w:rPr>
      </w:pPr>
    </w:p>
    <w:p w14:paraId="19678BDC" w14:textId="094388E8" w:rsidR="00FA54F3" w:rsidRPr="008868B0" w:rsidRDefault="00FA54F3" w:rsidP="003D7489">
      <w:pPr>
        <w:widowControl/>
        <w:ind w:firstLine="1"/>
        <w:jc w:val="both"/>
        <w:rPr>
          <w:rFonts w:ascii="Calibri Light" w:hAnsi="Calibri Light" w:cs="Calibri Light"/>
          <w:bCs/>
          <w:sz w:val="22"/>
          <w:szCs w:val="22"/>
        </w:rPr>
      </w:pPr>
      <w:r w:rsidRPr="008868B0">
        <w:rPr>
          <w:rFonts w:ascii="Calibri Light" w:hAnsi="Calibri Light" w:cs="Calibri Light"/>
          <w:bCs/>
          <w:sz w:val="22"/>
          <w:szCs w:val="22"/>
        </w:rPr>
        <w:t>Questa procedura di valutazione dei fornitori ha lo scopo di:</w:t>
      </w:r>
    </w:p>
    <w:p w14:paraId="0EDC4D2A" w14:textId="6A3E6E93" w:rsidR="00FA54F3" w:rsidRPr="008868B0" w:rsidRDefault="00FA54F3" w:rsidP="003D7489">
      <w:pPr>
        <w:pStyle w:val="Paragrafoelenco"/>
        <w:widowControl/>
        <w:numPr>
          <w:ilvl w:val="0"/>
          <w:numId w:val="7"/>
        </w:numPr>
        <w:jc w:val="both"/>
        <w:rPr>
          <w:rFonts w:ascii="Calibri Light" w:hAnsi="Calibri Light" w:cs="Calibri Light"/>
          <w:bCs/>
          <w:sz w:val="22"/>
          <w:szCs w:val="22"/>
        </w:rPr>
      </w:pPr>
      <w:r w:rsidRPr="008868B0">
        <w:rPr>
          <w:rFonts w:ascii="Calibri Light" w:hAnsi="Calibri Light" w:cs="Calibri Light"/>
          <w:bCs/>
          <w:sz w:val="22"/>
          <w:szCs w:val="22"/>
        </w:rPr>
        <w:t xml:space="preserve">Determinare criteri e modalità per valutare e qualificare i fornitori sulla base della loro capacità tecnica, qualitativa, produttiva e di servizio a fornire il prodotto </w:t>
      </w:r>
      <w:r w:rsidR="000B1E4A" w:rsidRPr="008868B0">
        <w:rPr>
          <w:rFonts w:ascii="Calibri Light" w:hAnsi="Calibri Light" w:cs="Calibri Light"/>
          <w:bCs/>
          <w:sz w:val="22"/>
          <w:szCs w:val="22"/>
        </w:rPr>
        <w:t>e/o</w:t>
      </w:r>
      <w:r w:rsidRPr="008868B0">
        <w:rPr>
          <w:rFonts w:ascii="Calibri Light" w:hAnsi="Calibri Light" w:cs="Calibri Light"/>
          <w:bCs/>
          <w:sz w:val="22"/>
          <w:szCs w:val="22"/>
        </w:rPr>
        <w:t xml:space="preserve"> servizio richiesto conforme alle necessità e alle specifiche della società, con particolare riguardo ai fornitori di prodotti </w:t>
      </w:r>
      <w:r w:rsidR="000B1E4A" w:rsidRPr="008868B0">
        <w:rPr>
          <w:rFonts w:ascii="Calibri Light" w:hAnsi="Calibri Light" w:cs="Calibri Light"/>
          <w:bCs/>
          <w:sz w:val="22"/>
          <w:szCs w:val="22"/>
        </w:rPr>
        <w:t>e/o</w:t>
      </w:r>
      <w:r w:rsidRPr="008868B0">
        <w:rPr>
          <w:rFonts w:ascii="Calibri Light" w:hAnsi="Calibri Light" w:cs="Calibri Light"/>
          <w:bCs/>
          <w:sz w:val="22"/>
          <w:szCs w:val="22"/>
        </w:rPr>
        <w:t xml:space="preserve"> servizi ritenuti critici per l’impatto che il servizio fornito può avere sul raggiungimento degli obiettivi e degli scopi della società.</w:t>
      </w:r>
    </w:p>
    <w:p w14:paraId="723210F5" w14:textId="6691E070" w:rsidR="00FA54F3" w:rsidRPr="008868B0" w:rsidRDefault="00FA54F3" w:rsidP="003D7489">
      <w:pPr>
        <w:pStyle w:val="Paragrafoelenco"/>
        <w:widowControl/>
        <w:numPr>
          <w:ilvl w:val="0"/>
          <w:numId w:val="7"/>
        </w:numPr>
        <w:jc w:val="both"/>
        <w:rPr>
          <w:rFonts w:ascii="Calibri Light" w:hAnsi="Calibri Light" w:cs="Calibri Light"/>
          <w:bCs/>
          <w:sz w:val="22"/>
          <w:szCs w:val="22"/>
        </w:rPr>
      </w:pPr>
      <w:r w:rsidRPr="008868B0">
        <w:rPr>
          <w:rFonts w:ascii="Calibri Light" w:hAnsi="Calibri Light" w:cs="Calibri Light"/>
          <w:bCs/>
          <w:sz w:val="22"/>
          <w:szCs w:val="22"/>
        </w:rPr>
        <w:t>Mantenere sotto controllo l'andamento della qualità delle forniture e dei servizi nel tempo, predisponendo e mantenendo aggiornati gli specifici indicatori della qualità riferiti al fornitore e al prodotto</w:t>
      </w:r>
      <w:r w:rsidR="000B1E4A" w:rsidRPr="008868B0">
        <w:rPr>
          <w:rFonts w:ascii="Calibri Light" w:hAnsi="Calibri Light" w:cs="Calibri Light"/>
          <w:bCs/>
          <w:sz w:val="22"/>
          <w:szCs w:val="22"/>
        </w:rPr>
        <w:t xml:space="preserve"> e/o </w:t>
      </w:r>
      <w:r w:rsidRPr="008868B0">
        <w:rPr>
          <w:rFonts w:ascii="Calibri Light" w:hAnsi="Calibri Light" w:cs="Calibri Light"/>
          <w:bCs/>
          <w:sz w:val="22"/>
          <w:szCs w:val="22"/>
        </w:rPr>
        <w:t>servizio acquistato.</w:t>
      </w:r>
    </w:p>
    <w:p w14:paraId="05C17C0C" w14:textId="36191AE0" w:rsidR="00FA54F3" w:rsidRPr="008868B0" w:rsidRDefault="00FA54F3" w:rsidP="003D7489">
      <w:pPr>
        <w:pStyle w:val="Paragrafoelenco"/>
        <w:widowControl/>
        <w:numPr>
          <w:ilvl w:val="0"/>
          <w:numId w:val="7"/>
        </w:numPr>
        <w:jc w:val="both"/>
        <w:rPr>
          <w:rFonts w:ascii="Calibri Light" w:hAnsi="Calibri Light" w:cs="Calibri Light"/>
          <w:bCs/>
          <w:sz w:val="22"/>
          <w:szCs w:val="22"/>
        </w:rPr>
      </w:pPr>
      <w:r w:rsidRPr="008868B0">
        <w:rPr>
          <w:rFonts w:ascii="Calibri Light" w:hAnsi="Calibri Light" w:cs="Calibri Light"/>
          <w:bCs/>
          <w:sz w:val="22"/>
          <w:szCs w:val="22"/>
        </w:rPr>
        <w:t xml:space="preserve">Determinare i controlli da attuare su processi </w:t>
      </w:r>
      <w:r w:rsidR="000B1E4A" w:rsidRPr="008868B0">
        <w:rPr>
          <w:rFonts w:ascii="Calibri Light" w:hAnsi="Calibri Light" w:cs="Calibri Light"/>
          <w:bCs/>
          <w:sz w:val="22"/>
          <w:szCs w:val="22"/>
        </w:rPr>
        <w:t xml:space="preserve">di </w:t>
      </w:r>
      <w:r w:rsidRPr="008868B0">
        <w:rPr>
          <w:rFonts w:ascii="Calibri Light" w:hAnsi="Calibri Light" w:cs="Calibri Light"/>
          <w:bCs/>
          <w:sz w:val="22"/>
          <w:szCs w:val="22"/>
        </w:rPr>
        <w:t xml:space="preserve">prodotti </w:t>
      </w:r>
      <w:r w:rsidR="000B1E4A" w:rsidRPr="008868B0">
        <w:rPr>
          <w:rFonts w:ascii="Calibri Light" w:hAnsi="Calibri Light" w:cs="Calibri Light"/>
          <w:bCs/>
          <w:sz w:val="22"/>
          <w:szCs w:val="22"/>
        </w:rPr>
        <w:t>e/o</w:t>
      </w:r>
      <w:r w:rsidRPr="008868B0">
        <w:rPr>
          <w:rFonts w:ascii="Calibri Light" w:hAnsi="Calibri Light" w:cs="Calibri Light"/>
          <w:bCs/>
          <w:sz w:val="22"/>
          <w:szCs w:val="22"/>
        </w:rPr>
        <w:t xml:space="preserve"> servizi forniti dall’esterno</w:t>
      </w:r>
      <w:r w:rsidR="000B1E4A" w:rsidRPr="008868B0">
        <w:rPr>
          <w:rFonts w:ascii="Calibri Light" w:hAnsi="Calibri Light" w:cs="Calibri Light"/>
          <w:bCs/>
          <w:sz w:val="22"/>
          <w:szCs w:val="22"/>
        </w:rPr>
        <w:t>.</w:t>
      </w:r>
    </w:p>
    <w:p w14:paraId="1C07105D" w14:textId="77777777" w:rsidR="000B1E4A" w:rsidRPr="008868B0" w:rsidRDefault="000B1E4A" w:rsidP="003D7489">
      <w:pPr>
        <w:pStyle w:val="Paragrafoelenco"/>
        <w:widowControl/>
        <w:ind w:left="721"/>
        <w:jc w:val="both"/>
        <w:rPr>
          <w:rFonts w:ascii="Calibri Light" w:hAnsi="Calibri Light" w:cs="Calibri Light"/>
          <w:bCs/>
          <w:sz w:val="22"/>
          <w:szCs w:val="22"/>
        </w:rPr>
      </w:pPr>
    </w:p>
    <w:p w14:paraId="6AC08158" w14:textId="17A0C18C" w:rsidR="00FA54F3" w:rsidRPr="008868B0" w:rsidRDefault="00FA54F3" w:rsidP="003D7489">
      <w:pPr>
        <w:pStyle w:val="Paragrafoelenco"/>
        <w:widowControl/>
        <w:numPr>
          <w:ilvl w:val="0"/>
          <w:numId w:val="9"/>
        </w:numPr>
        <w:jc w:val="both"/>
        <w:rPr>
          <w:rFonts w:ascii="Calibri Light" w:hAnsi="Calibri Light" w:cs="Calibri Light"/>
          <w:b/>
          <w:sz w:val="22"/>
          <w:szCs w:val="22"/>
        </w:rPr>
      </w:pPr>
      <w:r w:rsidRPr="008868B0">
        <w:rPr>
          <w:rFonts w:ascii="Calibri Light" w:hAnsi="Calibri Light" w:cs="Calibri Light"/>
          <w:b/>
          <w:sz w:val="22"/>
          <w:szCs w:val="22"/>
        </w:rPr>
        <w:t>CAMPO DI APPLICAZIONE</w:t>
      </w:r>
    </w:p>
    <w:p w14:paraId="34B2B649" w14:textId="77777777" w:rsidR="000B1E4A" w:rsidRPr="008868B0" w:rsidRDefault="000B1E4A" w:rsidP="003D7489">
      <w:pPr>
        <w:widowControl/>
        <w:ind w:firstLine="1"/>
        <w:jc w:val="both"/>
        <w:rPr>
          <w:rFonts w:ascii="Calibri Light" w:hAnsi="Calibri Light" w:cs="Calibri Light"/>
          <w:bCs/>
          <w:sz w:val="22"/>
          <w:szCs w:val="22"/>
        </w:rPr>
      </w:pPr>
    </w:p>
    <w:p w14:paraId="68D9133A" w14:textId="77777777" w:rsidR="003C03F3" w:rsidRPr="008868B0" w:rsidRDefault="00FA54F3" w:rsidP="003D7489">
      <w:pPr>
        <w:widowControl/>
        <w:ind w:firstLine="1"/>
        <w:jc w:val="both"/>
        <w:rPr>
          <w:rFonts w:ascii="Calibri Light" w:hAnsi="Calibri Light" w:cs="Calibri Light"/>
          <w:bCs/>
          <w:sz w:val="22"/>
          <w:szCs w:val="22"/>
        </w:rPr>
      </w:pPr>
      <w:r w:rsidRPr="008868B0">
        <w:rPr>
          <w:rFonts w:ascii="Calibri Light" w:hAnsi="Calibri Light" w:cs="Calibri Light"/>
          <w:bCs/>
          <w:sz w:val="22"/>
          <w:szCs w:val="22"/>
        </w:rPr>
        <w:t>La presente procedura, si applica a tutti quei fornitori di prodotti e/o servizi che influiscono sulla qualità</w:t>
      </w:r>
      <w:r w:rsidR="000B1E4A" w:rsidRPr="008868B0">
        <w:rPr>
          <w:rFonts w:ascii="Calibri Light" w:hAnsi="Calibri Light" w:cs="Calibri Light"/>
          <w:bCs/>
          <w:sz w:val="22"/>
          <w:szCs w:val="22"/>
        </w:rPr>
        <w:t xml:space="preserve"> </w:t>
      </w:r>
      <w:r w:rsidRPr="008868B0">
        <w:rPr>
          <w:rFonts w:ascii="Calibri Light" w:hAnsi="Calibri Light" w:cs="Calibri Light"/>
          <w:bCs/>
          <w:sz w:val="22"/>
          <w:szCs w:val="22"/>
        </w:rPr>
        <w:t xml:space="preserve">del </w:t>
      </w:r>
      <w:r w:rsidR="003C03F3" w:rsidRPr="008868B0">
        <w:rPr>
          <w:rFonts w:ascii="Calibri Light" w:hAnsi="Calibri Light" w:cs="Calibri Light"/>
          <w:bCs/>
          <w:sz w:val="22"/>
          <w:szCs w:val="22"/>
        </w:rPr>
        <w:t>servizio</w:t>
      </w:r>
      <w:r w:rsidRPr="008868B0">
        <w:rPr>
          <w:rFonts w:ascii="Calibri Light" w:hAnsi="Calibri Light" w:cs="Calibri Light"/>
          <w:bCs/>
          <w:sz w:val="22"/>
          <w:szCs w:val="22"/>
        </w:rPr>
        <w:t xml:space="preserve"> erogato al cliente. </w:t>
      </w:r>
    </w:p>
    <w:p w14:paraId="051BB1EB" w14:textId="3B2CB2CA" w:rsidR="00FA54F3" w:rsidRPr="008868B0" w:rsidRDefault="003C03F3" w:rsidP="003D7489">
      <w:pPr>
        <w:widowControl/>
        <w:ind w:firstLine="1"/>
        <w:jc w:val="both"/>
        <w:rPr>
          <w:rFonts w:ascii="Calibri Light" w:hAnsi="Calibri Light" w:cs="Calibri Light"/>
          <w:bCs/>
          <w:sz w:val="22"/>
          <w:szCs w:val="22"/>
        </w:rPr>
      </w:pPr>
      <w:r w:rsidRPr="008868B0">
        <w:rPr>
          <w:rFonts w:ascii="Calibri Light" w:hAnsi="Calibri Light" w:cs="Calibri Light"/>
          <w:bCs/>
          <w:sz w:val="22"/>
          <w:szCs w:val="22"/>
        </w:rPr>
        <w:t>Tutti i</w:t>
      </w:r>
      <w:r w:rsidR="00FA54F3" w:rsidRPr="008868B0">
        <w:rPr>
          <w:rFonts w:ascii="Calibri Light" w:hAnsi="Calibri Light" w:cs="Calibri Light"/>
          <w:bCs/>
          <w:sz w:val="22"/>
          <w:szCs w:val="22"/>
        </w:rPr>
        <w:t xml:space="preserve"> prodotti </w:t>
      </w:r>
      <w:r w:rsidRPr="008868B0">
        <w:rPr>
          <w:rFonts w:ascii="Calibri Light" w:hAnsi="Calibri Light" w:cs="Calibri Light"/>
          <w:bCs/>
          <w:sz w:val="22"/>
          <w:szCs w:val="22"/>
        </w:rPr>
        <w:t>e/o</w:t>
      </w:r>
      <w:r w:rsidR="00FA54F3" w:rsidRPr="008868B0">
        <w:rPr>
          <w:rFonts w:ascii="Calibri Light" w:hAnsi="Calibri Light" w:cs="Calibri Light"/>
          <w:bCs/>
          <w:sz w:val="22"/>
          <w:szCs w:val="22"/>
        </w:rPr>
        <w:t xml:space="preserve"> servizi </w:t>
      </w:r>
      <w:r w:rsidRPr="008868B0">
        <w:rPr>
          <w:rFonts w:ascii="Calibri Light" w:hAnsi="Calibri Light" w:cs="Calibri Light"/>
          <w:bCs/>
          <w:sz w:val="22"/>
          <w:szCs w:val="22"/>
        </w:rPr>
        <w:t xml:space="preserve">acquistati </w:t>
      </w:r>
      <w:r w:rsidR="00FA54F3" w:rsidRPr="008868B0">
        <w:rPr>
          <w:rFonts w:ascii="Calibri Light" w:hAnsi="Calibri Light" w:cs="Calibri Light"/>
          <w:bCs/>
          <w:sz w:val="22"/>
          <w:szCs w:val="22"/>
        </w:rPr>
        <w:t xml:space="preserve">impattano sulla qualità dei servizi di </w:t>
      </w:r>
      <w:r w:rsidR="000A5A55" w:rsidRPr="000A5A55">
        <w:rPr>
          <w:rFonts w:ascii="Calibri Light" w:hAnsi="Calibri Light" w:cs="Calibri Light"/>
          <w:b/>
          <w:bCs/>
          <w:sz w:val="22"/>
          <w:szCs w:val="22"/>
        </w:rPr>
        <w:t>WWH ITALIA SRL</w:t>
      </w:r>
      <w:r w:rsidR="00FA54F3" w:rsidRPr="008868B0">
        <w:rPr>
          <w:rFonts w:ascii="Calibri Light" w:hAnsi="Calibri Light" w:cs="Calibri Light"/>
          <w:bCs/>
          <w:sz w:val="22"/>
          <w:szCs w:val="22"/>
        </w:rPr>
        <w:t xml:space="preserve"> e</w:t>
      </w:r>
      <w:r w:rsidRPr="008868B0">
        <w:rPr>
          <w:rFonts w:ascii="Calibri Light" w:hAnsi="Calibri Light" w:cs="Calibri Light"/>
          <w:bCs/>
          <w:sz w:val="22"/>
          <w:szCs w:val="22"/>
        </w:rPr>
        <w:t xml:space="preserve"> </w:t>
      </w:r>
      <w:r w:rsidR="00FA54F3" w:rsidRPr="008868B0">
        <w:rPr>
          <w:rFonts w:ascii="Calibri Light" w:hAnsi="Calibri Light" w:cs="Calibri Light"/>
          <w:bCs/>
          <w:sz w:val="22"/>
          <w:szCs w:val="22"/>
        </w:rPr>
        <w:t>pertanto sono considerati critici ed i fornitori vengono valutati in fase di selezione e poi</w:t>
      </w:r>
      <w:r w:rsidRPr="008868B0">
        <w:rPr>
          <w:rFonts w:ascii="Calibri Light" w:hAnsi="Calibri Light" w:cs="Calibri Light"/>
          <w:bCs/>
          <w:sz w:val="22"/>
          <w:szCs w:val="22"/>
        </w:rPr>
        <w:t xml:space="preserve"> a</w:t>
      </w:r>
      <w:r w:rsidR="00FA54F3" w:rsidRPr="008868B0">
        <w:rPr>
          <w:rFonts w:ascii="Calibri Light" w:hAnsi="Calibri Light" w:cs="Calibri Light"/>
          <w:bCs/>
          <w:sz w:val="22"/>
          <w:szCs w:val="22"/>
        </w:rPr>
        <w:t>nnualmente rivalutati</w:t>
      </w:r>
      <w:r w:rsidRPr="008868B0">
        <w:rPr>
          <w:rFonts w:ascii="Calibri Light" w:hAnsi="Calibri Light" w:cs="Calibri Light"/>
          <w:bCs/>
          <w:sz w:val="22"/>
          <w:szCs w:val="22"/>
        </w:rPr>
        <w:t>.</w:t>
      </w:r>
      <w:r w:rsidR="00FA54F3" w:rsidRPr="008868B0">
        <w:rPr>
          <w:rFonts w:ascii="Calibri Light" w:hAnsi="Calibri Light" w:cs="Calibri Light"/>
          <w:bCs/>
          <w:sz w:val="22"/>
          <w:szCs w:val="22"/>
        </w:rPr>
        <w:t xml:space="preserve"> </w:t>
      </w:r>
    </w:p>
    <w:p w14:paraId="481C1B84" w14:textId="77777777" w:rsidR="003C03F3" w:rsidRPr="008868B0" w:rsidRDefault="003C03F3" w:rsidP="003D7489">
      <w:pPr>
        <w:widowControl/>
        <w:ind w:firstLine="1"/>
        <w:jc w:val="both"/>
        <w:rPr>
          <w:rFonts w:ascii="Calibri Light" w:hAnsi="Calibri Light" w:cs="Calibri Light"/>
          <w:bCs/>
          <w:sz w:val="22"/>
          <w:szCs w:val="22"/>
        </w:rPr>
      </w:pPr>
    </w:p>
    <w:p w14:paraId="010E3E95" w14:textId="02A5F4F6" w:rsidR="00FA54F3" w:rsidRPr="008868B0" w:rsidRDefault="00FA54F3" w:rsidP="003D7489">
      <w:pPr>
        <w:pStyle w:val="Paragrafoelenco"/>
        <w:widowControl/>
        <w:numPr>
          <w:ilvl w:val="0"/>
          <w:numId w:val="9"/>
        </w:numPr>
        <w:jc w:val="both"/>
        <w:rPr>
          <w:rFonts w:ascii="Calibri Light" w:hAnsi="Calibri Light" w:cs="Calibri Light"/>
          <w:b/>
          <w:sz w:val="22"/>
          <w:szCs w:val="22"/>
        </w:rPr>
      </w:pPr>
      <w:r w:rsidRPr="008868B0">
        <w:rPr>
          <w:rFonts w:ascii="Calibri Light" w:hAnsi="Calibri Light" w:cs="Calibri Light"/>
          <w:b/>
          <w:sz w:val="22"/>
          <w:szCs w:val="22"/>
        </w:rPr>
        <w:t>RESPONSABILITÀ</w:t>
      </w:r>
    </w:p>
    <w:p w14:paraId="3F5F6AA4" w14:textId="77777777" w:rsidR="003C03F3" w:rsidRPr="008868B0" w:rsidRDefault="003C03F3" w:rsidP="003D7489">
      <w:pPr>
        <w:widowControl/>
        <w:ind w:firstLine="1"/>
        <w:jc w:val="both"/>
        <w:rPr>
          <w:rFonts w:ascii="Calibri Light" w:hAnsi="Calibri Light" w:cs="Calibri Light"/>
          <w:b/>
          <w:sz w:val="22"/>
          <w:szCs w:val="22"/>
        </w:rPr>
      </w:pPr>
    </w:p>
    <w:p w14:paraId="4B6597E1" w14:textId="176C4B5C" w:rsidR="00FA54F3" w:rsidRDefault="00FA54F3" w:rsidP="00D801F4">
      <w:pPr>
        <w:widowControl/>
        <w:ind w:firstLine="1"/>
        <w:jc w:val="both"/>
        <w:rPr>
          <w:rFonts w:ascii="Calibri Light" w:hAnsi="Calibri Light" w:cs="Calibri Light"/>
          <w:bCs/>
          <w:sz w:val="22"/>
          <w:szCs w:val="22"/>
        </w:rPr>
      </w:pPr>
      <w:r w:rsidRPr="003D7489">
        <w:rPr>
          <w:rFonts w:ascii="Calibri Light" w:hAnsi="Calibri Light" w:cs="Calibri Light"/>
          <w:bCs/>
          <w:sz w:val="22"/>
          <w:szCs w:val="22"/>
          <w:u w:val="single"/>
        </w:rPr>
        <w:t>R</w:t>
      </w:r>
      <w:r w:rsidR="003C03F3" w:rsidRPr="003D7489">
        <w:rPr>
          <w:rFonts w:ascii="Calibri Light" w:hAnsi="Calibri Light" w:cs="Calibri Light"/>
          <w:bCs/>
          <w:sz w:val="22"/>
          <w:szCs w:val="22"/>
          <w:u w:val="single"/>
        </w:rPr>
        <w:t>esponsabile di Produzione</w:t>
      </w:r>
      <w:r w:rsidR="003C03F3" w:rsidRPr="008868B0">
        <w:rPr>
          <w:rFonts w:ascii="Calibri Light" w:hAnsi="Calibri Light" w:cs="Calibri Light"/>
          <w:bCs/>
          <w:sz w:val="22"/>
          <w:szCs w:val="22"/>
        </w:rPr>
        <w:t>:</w:t>
      </w:r>
      <w:r w:rsidRPr="008868B0">
        <w:rPr>
          <w:rFonts w:ascii="Calibri Light" w:hAnsi="Calibri Light" w:cs="Calibri Light"/>
          <w:bCs/>
          <w:sz w:val="22"/>
          <w:szCs w:val="22"/>
        </w:rPr>
        <w:t xml:space="preserve"> Ha la responsabilità di collaborare, per la parte di </w:t>
      </w:r>
      <w:r w:rsidR="003C03F3" w:rsidRPr="008868B0">
        <w:rPr>
          <w:rFonts w:ascii="Calibri Light" w:hAnsi="Calibri Light" w:cs="Calibri Light"/>
          <w:bCs/>
          <w:sz w:val="22"/>
          <w:szCs w:val="22"/>
        </w:rPr>
        <w:t>sua</w:t>
      </w:r>
      <w:r w:rsidRPr="008868B0">
        <w:rPr>
          <w:rFonts w:ascii="Calibri Light" w:hAnsi="Calibri Light" w:cs="Calibri Light"/>
          <w:bCs/>
          <w:sz w:val="22"/>
          <w:szCs w:val="22"/>
        </w:rPr>
        <w:t xml:space="preserve"> competenza, alla</w:t>
      </w:r>
      <w:r w:rsidR="00D801F4">
        <w:rPr>
          <w:rFonts w:ascii="Calibri Light" w:hAnsi="Calibri Light" w:cs="Calibri Light"/>
          <w:bCs/>
          <w:sz w:val="22"/>
          <w:szCs w:val="22"/>
        </w:rPr>
        <w:t xml:space="preserve"> </w:t>
      </w:r>
      <w:r w:rsidRPr="008868B0">
        <w:rPr>
          <w:rFonts w:ascii="Calibri Light" w:hAnsi="Calibri Light" w:cs="Calibri Light"/>
          <w:bCs/>
          <w:sz w:val="22"/>
          <w:szCs w:val="22"/>
        </w:rPr>
        <w:t>valutazione dei fornitori, fornendo tutto il supporto informativo necessario (dati</w:t>
      </w:r>
      <w:r w:rsidR="003C03F3" w:rsidRPr="008868B0">
        <w:rPr>
          <w:rFonts w:ascii="Calibri Light" w:hAnsi="Calibri Light" w:cs="Calibri Light"/>
          <w:bCs/>
          <w:sz w:val="22"/>
          <w:szCs w:val="22"/>
        </w:rPr>
        <w:t xml:space="preserve"> </w:t>
      </w:r>
      <w:r w:rsidRPr="008868B0">
        <w:rPr>
          <w:rFonts w:ascii="Calibri Light" w:hAnsi="Calibri Light" w:cs="Calibri Light"/>
          <w:bCs/>
          <w:sz w:val="22"/>
          <w:szCs w:val="22"/>
        </w:rPr>
        <w:t xml:space="preserve">di misura, </w:t>
      </w:r>
      <w:r w:rsidR="003C03F3" w:rsidRPr="008868B0">
        <w:rPr>
          <w:rFonts w:ascii="Calibri Light" w:hAnsi="Calibri Light" w:cs="Calibri Light"/>
          <w:bCs/>
          <w:sz w:val="22"/>
          <w:szCs w:val="22"/>
        </w:rPr>
        <w:t>i</w:t>
      </w:r>
      <w:r w:rsidRPr="008868B0">
        <w:rPr>
          <w:rFonts w:ascii="Calibri Light" w:hAnsi="Calibri Light" w:cs="Calibri Light"/>
          <w:bCs/>
          <w:sz w:val="22"/>
          <w:szCs w:val="22"/>
        </w:rPr>
        <w:t>ndicatori di performance, non conformità, reclami…)</w:t>
      </w:r>
      <w:r w:rsidR="00D801F4">
        <w:rPr>
          <w:rFonts w:ascii="Calibri Light" w:hAnsi="Calibri Light" w:cs="Calibri Light"/>
          <w:bCs/>
          <w:sz w:val="22"/>
          <w:szCs w:val="22"/>
        </w:rPr>
        <w:t>.</w:t>
      </w:r>
    </w:p>
    <w:p w14:paraId="3093C0FE" w14:textId="77777777" w:rsidR="00D801F4" w:rsidRPr="008868B0" w:rsidRDefault="00D801F4" w:rsidP="00D801F4">
      <w:pPr>
        <w:widowControl/>
        <w:ind w:firstLine="1"/>
        <w:jc w:val="both"/>
        <w:rPr>
          <w:rFonts w:ascii="Calibri Light" w:hAnsi="Calibri Light" w:cs="Calibri Light"/>
          <w:bCs/>
          <w:sz w:val="22"/>
          <w:szCs w:val="22"/>
        </w:rPr>
      </w:pPr>
    </w:p>
    <w:p w14:paraId="7F36F32B" w14:textId="2F5FAF6F" w:rsidR="00FA54F3" w:rsidRDefault="003C03F3" w:rsidP="00D801F4">
      <w:pPr>
        <w:widowControl/>
        <w:ind w:firstLine="1"/>
        <w:jc w:val="both"/>
        <w:rPr>
          <w:rFonts w:ascii="Calibri Light" w:hAnsi="Calibri Light" w:cs="Calibri Light"/>
          <w:bCs/>
          <w:sz w:val="22"/>
          <w:szCs w:val="22"/>
        </w:rPr>
      </w:pPr>
      <w:r w:rsidRPr="00D801F4">
        <w:rPr>
          <w:rFonts w:ascii="Calibri Light" w:hAnsi="Calibri Light" w:cs="Calibri Light"/>
          <w:bCs/>
          <w:sz w:val="22"/>
          <w:szCs w:val="22"/>
          <w:u w:val="single"/>
        </w:rPr>
        <w:t>Direttore Generale</w:t>
      </w:r>
      <w:r w:rsidRPr="008868B0">
        <w:rPr>
          <w:rFonts w:ascii="Calibri Light" w:hAnsi="Calibri Light" w:cs="Calibri Light"/>
          <w:bCs/>
          <w:sz w:val="22"/>
          <w:szCs w:val="22"/>
        </w:rPr>
        <w:t>:</w:t>
      </w:r>
      <w:r w:rsidR="00FA54F3" w:rsidRPr="008868B0">
        <w:rPr>
          <w:rFonts w:ascii="Calibri Light" w:hAnsi="Calibri Light" w:cs="Calibri Light"/>
          <w:bCs/>
          <w:sz w:val="22"/>
          <w:szCs w:val="22"/>
        </w:rPr>
        <w:t xml:space="preserve"> Ha la responsabilità della validazione finale del processo di valutazione dei</w:t>
      </w:r>
      <w:r w:rsidR="00D801F4">
        <w:rPr>
          <w:rFonts w:ascii="Calibri Light" w:hAnsi="Calibri Light" w:cs="Calibri Light"/>
          <w:bCs/>
          <w:sz w:val="22"/>
          <w:szCs w:val="22"/>
        </w:rPr>
        <w:t xml:space="preserve"> </w:t>
      </w:r>
      <w:r w:rsidR="00FA54F3" w:rsidRPr="008868B0">
        <w:rPr>
          <w:rFonts w:ascii="Calibri Light" w:hAnsi="Calibri Light" w:cs="Calibri Light"/>
          <w:bCs/>
          <w:sz w:val="22"/>
          <w:szCs w:val="22"/>
        </w:rPr>
        <w:t>fornitori. Definisce gli obiettivi per la qualità ed i relativi servizi critici per il loro</w:t>
      </w:r>
      <w:r w:rsidRPr="008868B0">
        <w:rPr>
          <w:rFonts w:ascii="Calibri Light" w:hAnsi="Calibri Light" w:cs="Calibri Light"/>
          <w:bCs/>
          <w:sz w:val="22"/>
          <w:szCs w:val="22"/>
        </w:rPr>
        <w:t xml:space="preserve"> </w:t>
      </w:r>
      <w:r w:rsidR="00FA54F3" w:rsidRPr="008868B0">
        <w:rPr>
          <w:rFonts w:ascii="Calibri Light" w:hAnsi="Calibri Light" w:cs="Calibri Light"/>
          <w:bCs/>
          <w:sz w:val="22"/>
          <w:szCs w:val="22"/>
        </w:rPr>
        <w:t>raggiungimento/</w:t>
      </w:r>
      <w:r w:rsidRPr="008868B0">
        <w:rPr>
          <w:rFonts w:ascii="Calibri Light" w:hAnsi="Calibri Light" w:cs="Calibri Light"/>
          <w:bCs/>
          <w:sz w:val="22"/>
          <w:szCs w:val="22"/>
        </w:rPr>
        <w:t xml:space="preserve"> </w:t>
      </w:r>
      <w:r w:rsidR="00FA54F3" w:rsidRPr="008868B0">
        <w:rPr>
          <w:rFonts w:ascii="Calibri Light" w:hAnsi="Calibri Light" w:cs="Calibri Light"/>
          <w:bCs/>
          <w:sz w:val="22"/>
          <w:szCs w:val="22"/>
        </w:rPr>
        <w:t>mantenimento</w:t>
      </w:r>
      <w:r w:rsidRPr="008868B0">
        <w:rPr>
          <w:rFonts w:ascii="Calibri Light" w:hAnsi="Calibri Light" w:cs="Calibri Light"/>
          <w:bCs/>
          <w:sz w:val="22"/>
          <w:szCs w:val="22"/>
        </w:rPr>
        <w:t xml:space="preserve">. </w:t>
      </w:r>
      <w:r w:rsidR="00FA54F3" w:rsidRPr="008868B0">
        <w:rPr>
          <w:rFonts w:ascii="Calibri Light" w:hAnsi="Calibri Light" w:cs="Calibri Light"/>
          <w:bCs/>
          <w:sz w:val="22"/>
          <w:szCs w:val="22"/>
        </w:rPr>
        <w:t>Ha la responsabilità della gestione dell’elenco fornitori qualificati.</w:t>
      </w:r>
    </w:p>
    <w:p w14:paraId="04DA0307" w14:textId="77777777" w:rsidR="00D801F4" w:rsidRPr="008868B0" w:rsidRDefault="00D801F4" w:rsidP="00D801F4">
      <w:pPr>
        <w:widowControl/>
        <w:ind w:firstLine="1"/>
        <w:jc w:val="both"/>
        <w:rPr>
          <w:rFonts w:ascii="Calibri Light" w:hAnsi="Calibri Light" w:cs="Calibri Light"/>
          <w:bCs/>
          <w:sz w:val="22"/>
          <w:szCs w:val="22"/>
        </w:rPr>
      </w:pPr>
    </w:p>
    <w:p w14:paraId="01651381" w14:textId="71B2DEC3" w:rsidR="003C03F3" w:rsidRPr="002A17F7" w:rsidRDefault="003C03F3" w:rsidP="002A17F7">
      <w:pPr>
        <w:widowControl/>
        <w:ind w:firstLine="1"/>
        <w:jc w:val="both"/>
        <w:rPr>
          <w:rFonts w:ascii="Calibri Light" w:hAnsi="Calibri Light" w:cs="Calibri Light"/>
          <w:bCs/>
          <w:sz w:val="22"/>
          <w:szCs w:val="22"/>
        </w:rPr>
      </w:pPr>
      <w:r w:rsidRPr="00D801F4">
        <w:rPr>
          <w:rFonts w:ascii="Calibri Light" w:hAnsi="Calibri Light" w:cs="Calibri Light"/>
          <w:bCs/>
          <w:sz w:val="22"/>
          <w:szCs w:val="22"/>
          <w:u w:val="single"/>
        </w:rPr>
        <w:t>Ufficio Acquisti</w:t>
      </w:r>
      <w:r w:rsidRPr="008868B0">
        <w:rPr>
          <w:rFonts w:ascii="Calibri Light" w:hAnsi="Calibri Light" w:cs="Calibri Light"/>
          <w:bCs/>
          <w:sz w:val="22"/>
          <w:szCs w:val="22"/>
        </w:rPr>
        <w:t xml:space="preserve">: </w:t>
      </w:r>
      <w:r w:rsidR="00FA54F3" w:rsidRPr="008868B0">
        <w:rPr>
          <w:rFonts w:ascii="Calibri Light" w:hAnsi="Calibri Light" w:cs="Calibri Light"/>
          <w:bCs/>
          <w:sz w:val="22"/>
          <w:szCs w:val="22"/>
        </w:rPr>
        <w:t>Ha la responsabilità di collaborare e di verificare il rispetto</w:t>
      </w:r>
      <w:r w:rsidRPr="008868B0">
        <w:rPr>
          <w:rFonts w:ascii="Calibri Light" w:hAnsi="Calibri Light" w:cs="Calibri Light"/>
          <w:bCs/>
          <w:sz w:val="22"/>
          <w:szCs w:val="22"/>
        </w:rPr>
        <w:t xml:space="preserve"> </w:t>
      </w:r>
      <w:r w:rsidR="00FA54F3" w:rsidRPr="008868B0">
        <w:rPr>
          <w:rFonts w:ascii="Calibri Light" w:hAnsi="Calibri Light" w:cs="Calibri Light"/>
          <w:bCs/>
          <w:sz w:val="22"/>
          <w:szCs w:val="22"/>
        </w:rPr>
        <w:t>della procedura.</w:t>
      </w:r>
    </w:p>
    <w:p w14:paraId="1C4786C1" w14:textId="77777777" w:rsidR="00447B21" w:rsidRPr="008868B0" w:rsidRDefault="00447B21" w:rsidP="003D7489">
      <w:pPr>
        <w:widowControl/>
        <w:ind w:left="708" w:firstLine="708"/>
        <w:jc w:val="both"/>
        <w:rPr>
          <w:rFonts w:ascii="Calibri Light" w:hAnsi="Calibri Light" w:cs="Calibri Light"/>
          <w:b/>
          <w:sz w:val="22"/>
          <w:szCs w:val="22"/>
        </w:rPr>
      </w:pPr>
    </w:p>
    <w:p w14:paraId="2711B931" w14:textId="7DDD3AB3" w:rsidR="00FA54F3" w:rsidRPr="008868B0" w:rsidRDefault="00FA54F3" w:rsidP="003D7489">
      <w:pPr>
        <w:pStyle w:val="Paragrafoelenco"/>
        <w:widowControl/>
        <w:numPr>
          <w:ilvl w:val="0"/>
          <w:numId w:val="9"/>
        </w:numPr>
        <w:jc w:val="both"/>
        <w:rPr>
          <w:rFonts w:ascii="Calibri Light" w:hAnsi="Calibri Light" w:cs="Calibri Light"/>
          <w:b/>
          <w:sz w:val="22"/>
          <w:szCs w:val="22"/>
        </w:rPr>
      </w:pPr>
      <w:r w:rsidRPr="008868B0">
        <w:rPr>
          <w:rFonts w:ascii="Calibri Light" w:hAnsi="Calibri Light" w:cs="Calibri Light"/>
          <w:b/>
          <w:sz w:val="22"/>
          <w:szCs w:val="22"/>
        </w:rPr>
        <w:t xml:space="preserve">MODALITÀ </w:t>
      </w:r>
      <w:r w:rsidR="003D7489">
        <w:rPr>
          <w:rFonts w:ascii="Calibri Light" w:hAnsi="Calibri Light" w:cs="Calibri Light"/>
          <w:b/>
          <w:sz w:val="22"/>
          <w:szCs w:val="22"/>
        </w:rPr>
        <w:t>OPERATIVE</w:t>
      </w:r>
    </w:p>
    <w:p w14:paraId="38DC034A" w14:textId="77777777" w:rsidR="00FA54F3" w:rsidRPr="008868B0" w:rsidRDefault="00FA54F3" w:rsidP="003D7489">
      <w:pPr>
        <w:widowControl/>
        <w:ind w:left="708" w:firstLine="708"/>
        <w:jc w:val="both"/>
        <w:rPr>
          <w:rFonts w:ascii="Calibri Light" w:hAnsi="Calibri Light" w:cs="Calibri Light"/>
          <w:b/>
          <w:sz w:val="22"/>
          <w:szCs w:val="22"/>
        </w:rPr>
      </w:pPr>
    </w:p>
    <w:p w14:paraId="615EC20A" w14:textId="0CCE6ABA" w:rsidR="00FA54F3" w:rsidRPr="008868B0" w:rsidRDefault="00FA54F3" w:rsidP="003D7489">
      <w:pPr>
        <w:pStyle w:val="Paragrafoelenco"/>
        <w:widowControl/>
        <w:numPr>
          <w:ilvl w:val="1"/>
          <w:numId w:val="9"/>
        </w:numPr>
        <w:jc w:val="both"/>
        <w:rPr>
          <w:rFonts w:ascii="Calibri Light" w:hAnsi="Calibri Light" w:cs="Calibri Light"/>
          <w:b/>
          <w:sz w:val="22"/>
          <w:szCs w:val="22"/>
        </w:rPr>
      </w:pPr>
      <w:r w:rsidRPr="008868B0">
        <w:rPr>
          <w:rFonts w:ascii="Calibri Light" w:hAnsi="Calibri Light" w:cs="Calibri Light"/>
          <w:b/>
          <w:sz w:val="22"/>
          <w:szCs w:val="22"/>
        </w:rPr>
        <w:t>Valutazione dei fornitori</w:t>
      </w:r>
    </w:p>
    <w:p w14:paraId="0B46EBC1"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3ACEF0BA"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I fornitori vengono scelti e monitorati in base a precisi parametri, allo scopo di assicurare la qualità del servizio ultimo erogato</w:t>
      </w:r>
    </w:p>
    <w:p w14:paraId="2FF5F074"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091666AA" w14:textId="2B5E4A15"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I fornitori presenti all’interno dell’azienda sono fornitori di:</w:t>
      </w:r>
    </w:p>
    <w:p w14:paraId="5B4CC046"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67E545B5" w14:textId="6C3D7118" w:rsidR="00FA54F3" w:rsidRPr="000A5A55" w:rsidRDefault="00FA54F3" w:rsidP="003D7489">
      <w:pPr>
        <w:pStyle w:val="Intestazione"/>
        <w:widowControl/>
        <w:numPr>
          <w:ilvl w:val="0"/>
          <w:numId w:val="2"/>
        </w:numPr>
        <w:tabs>
          <w:tab w:val="clear" w:pos="4819"/>
          <w:tab w:val="clear" w:pos="9638"/>
        </w:tabs>
        <w:autoSpaceDE/>
        <w:autoSpaceDN/>
        <w:adjustRightInd/>
        <w:jc w:val="both"/>
        <w:rPr>
          <w:rFonts w:ascii="Calibri Light" w:hAnsi="Calibri Light" w:cs="Calibri Light"/>
          <w:sz w:val="22"/>
          <w:szCs w:val="22"/>
        </w:rPr>
      </w:pPr>
      <w:r w:rsidRPr="000A5A55">
        <w:rPr>
          <w:rFonts w:ascii="Calibri Light" w:hAnsi="Calibri Light" w:cs="Calibri Light"/>
          <w:sz w:val="22"/>
          <w:szCs w:val="22"/>
        </w:rPr>
        <w:t>Attrezzature</w:t>
      </w:r>
    </w:p>
    <w:p w14:paraId="0C28A1F4" w14:textId="6B3E3237" w:rsidR="006B2E43" w:rsidRPr="000A5A55" w:rsidRDefault="006B2E43" w:rsidP="003D7489">
      <w:pPr>
        <w:pStyle w:val="Intestazione"/>
        <w:widowControl/>
        <w:numPr>
          <w:ilvl w:val="0"/>
          <w:numId w:val="2"/>
        </w:numPr>
        <w:tabs>
          <w:tab w:val="clear" w:pos="4819"/>
          <w:tab w:val="clear" w:pos="9638"/>
        </w:tabs>
        <w:autoSpaceDE/>
        <w:autoSpaceDN/>
        <w:adjustRightInd/>
        <w:jc w:val="both"/>
        <w:rPr>
          <w:rFonts w:ascii="Calibri Light" w:hAnsi="Calibri Light" w:cs="Calibri Light"/>
          <w:sz w:val="22"/>
          <w:szCs w:val="22"/>
        </w:rPr>
      </w:pPr>
      <w:r w:rsidRPr="000A5A55">
        <w:rPr>
          <w:rFonts w:ascii="Calibri Light" w:hAnsi="Calibri Light" w:cs="Calibri Light"/>
          <w:sz w:val="22"/>
          <w:szCs w:val="22"/>
        </w:rPr>
        <w:t>Software</w:t>
      </w:r>
    </w:p>
    <w:p w14:paraId="4C19486A" w14:textId="79E1DD34" w:rsidR="006B2E43" w:rsidRPr="000A5A55" w:rsidRDefault="00913F09" w:rsidP="003D7489">
      <w:pPr>
        <w:pStyle w:val="Intestazione"/>
        <w:widowControl/>
        <w:numPr>
          <w:ilvl w:val="0"/>
          <w:numId w:val="2"/>
        </w:numPr>
        <w:tabs>
          <w:tab w:val="clear" w:pos="4819"/>
          <w:tab w:val="clear" w:pos="9638"/>
        </w:tabs>
        <w:autoSpaceDE/>
        <w:autoSpaceDN/>
        <w:adjustRightInd/>
        <w:jc w:val="both"/>
        <w:rPr>
          <w:rFonts w:ascii="Calibri Light" w:hAnsi="Calibri Light" w:cs="Calibri Light"/>
          <w:sz w:val="22"/>
          <w:szCs w:val="22"/>
        </w:rPr>
      </w:pPr>
      <w:r w:rsidRPr="000A5A55">
        <w:rPr>
          <w:rFonts w:ascii="Calibri Light" w:hAnsi="Calibri Light" w:cs="Calibri Light"/>
          <w:sz w:val="22"/>
          <w:szCs w:val="22"/>
        </w:rPr>
        <w:t>Mezzi</w:t>
      </w:r>
      <w:r w:rsidR="000A5A55" w:rsidRPr="000A5A55">
        <w:rPr>
          <w:rFonts w:ascii="Calibri Light" w:hAnsi="Calibri Light" w:cs="Calibri Light"/>
          <w:sz w:val="22"/>
          <w:szCs w:val="22"/>
        </w:rPr>
        <w:t>/materiali</w:t>
      </w:r>
    </w:p>
    <w:p w14:paraId="5E3CA315" w14:textId="22A1AA88" w:rsidR="000A5A55" w:rsidRPr="000A5A55" w:rsidRDefault="000A5A55" w:rsidP="003D7489">
      <w:pPr>
        <w:pStyle w:val="Intestazione"/>
        <w:widowControl/>
        <w:numPr>
          <w:ilvl w:val="0"/>
          <w:numId w:val="2"/>
        </w:numPr>
        <w:tabs>
          <w:tab w:val="clear" w:pos="4819"/>
          <w:tab w:val="clear" w:pos="9638"/>
        </w:tabs>
        <w:autoSpaceDE/>
        <w:autoSpaceDN/>
        <w:adjustRightInd/>
        <w:jc w:val="both"/>
        <w:rPr>
          <w:rFonts w:ascii="Calibri Light" w:hAnsi="Calibri Light" w:cs="Calibri Light"/>
          <w:sz w:val="22"/>
          <w:szCs w:val="22"/>
        </w:rPr>
      </w:pPr>
      <w:r w:rsidRPr="000A5A55">
        <w:rPr>
          <w:rFonts w:ascii="Calibri Light" w:hAnsi="Calibri Light" w:cs="Calibri Light"/>
          <w:sz w:val="22"/>
          <w:szCs w:val="22"/>
        </w:rPr>
        <w:t>Servizi di consulenza</w:t>
      </w:r>
    </w:p>
    <w:p w14:paraId="7DE5E7CB" w14:textId="4A238E8A" w:rsidR="00913F09" w:rsidRPr="000A5A55" w:rsidRDefault="00913F09" w:rsidP="003D7489">
      <w:pPr>
        <w:pStyle w:val="Intestazione"/>
        <w:widowControl/>
        <w:numPr>
          <w:ilvl w:val="0"/>
          <w:numId w:val="2"/>
        </w:numPr>
        <w:tabs>
          <w:tab w:val="clear" w:pos="4819"/>
          <w:tab w:val="clear" w:pos="9638"/>
        </w:tabs>
        <w:autoSpaceDE/>
        <w:autoSpaceDN/>
        <w:adjustRightInd/>
        <w:jc w:val="both"/>
        <w:rPr>
          <w:rFonts w:ascii="Calibri Light" w:hAnsi="Calibri Light" w:cs="Calibri Light"/>
          <w:sz w:val="22"/>
          <w:szCs w:val="22"/>
        </w:rPr>
      </w:pPr>
      <w:r w:rsidRPr="000A5A55">
        <w:rPr>
          <w:rFonts w:ascii="Calibri Light" w:hAnsi="Calibri Light" w:cs="Calibri Light"/>
          <w:sz w:val="22"/>
          <w:szCs w:val="22"/>
        </w:rPr>
        <w:t>Impianti</w:t>
      </w:r>
    </w:p>
    <w:p w14:paraId="51202B15" w14:textId="6364E489" w:rsidR="00913F09" w:rsidRPr="000A5A55" w:rsidRDefault="00913F09" w:rsidP="003D7489">
      <w:pPr>
        <w:pStyle w:val="Intestazione"/>
        <w:widowControl/>
        <w:numPr>
          <w:ilvl w:val="0"/>
          <w:numId w:val="2"/>
        </w:numPr>
        <w:tabs>
          <w:tab w:val="clear" w:pos="4819"/>
          <w:tab w:val="clear" w:pos="9638"/>
        </w:tabs>
        <w:autoSpaceDE/>
        <w:autoSpaceDN/>
        <w:adjustRightInd/>
        <w:jc w:val="both"/>
        <w:rPr>
          <w:rFonts w:ascii="Calibri Light" w:hAnsi="Calibri Light" w:cs="Calibri Light"/>
          <w:sz w:val="22"/>
          <w:szCs w:val="22"/>
        </w:rPr>
      </w:pPr>
      <w:r w:rsidRPr="000A5A55">
        <w:rPr>
          <w:rFonts w:ascii="Calibri Light" w:hAnsi="Calibri Light" w:cs="Calibri Light"/>
          <w:sz w:val="22"/>
          <w:szCs w:val="22"/>
        </w:rPr>
        <w:t>Strumenti di misurazione</w:t>
      </w:r>
    </w:p>
    <w:p w14:paraId="61B0311B"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3F58B86B"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I fornitori qualificati sono elencati su una lista, suddivisa per categoria merceologica, redatta ed aggiornata ogni anno.</w:t>
      </w:r>
    </w:p>
    <w:p w14:paraId="49A7B205"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Periodicamente, almeno una volta all'anno, infatti, viene svolta una verifica per tenere sotto controllo l'andamento qualitativo delle forniture. In seguito a tale verifica viene rivista e riemessa la lista dei fornitori qualificati.</w:t>
      </w:r>
    </w:p>
    <w:p w14:paraId="416538CB"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La prima lista di fornitori qualificati viene emessa su base storica.</w:t>
      </w:r>
    </w:p>
    <w:p w14:paraId="63408874" w14:textId="77777777" w:rsidR="00FA54F3" w:rsidRPr="008868B0" w:rsidRDefault="00FA54F3" w:rsidP="003D7489">
      <w:pPr>
        <w:pStyle w:val="Intestazione"/>
        <w:tabs>
          <w:tab w:val="clear" w:pos="4819"/>
          <w:tab w:val="clear" w:pos="9638"/>
        </w:tabs>
        <w:jc w:val="both"/>
        <w:rPr>
          <w:rFonts w:ascii="Calibri Light" w:hAnsi="Calibri Light" w:cs="Calibri Light"/>
          <w:b/>
          <w:sz w:val="22"/>
          <w:szCs w:val="22"/>
        </w:rPr>
      </w:pPr>
    </w:p>
    <w:p w14:paraId="3DBFB9A2" w14:textId="6BB8AADF" w:rsidR="00FA54F3" w:rsidRPr="008868B0" w:rsidRDefault="00FA54F3" w:rsidP="003D7489">
      <w:pPr>
        <w:pStyle w:val="Paragrafoelenco"/>
        <w:widowControl/>
        <w:numPr>
          <w:ilvl w:val="1"/>
          <w:numId w:val="9"/>
        </w:numPr>
        <w:jc w:val="both"/>
        <w:rPr>
          <w:rFonts w:ascii="Calibri Light" w:hAnsi="Calibri Light" w:cs="Calibri Light"/>
          <w:b/>
          <w:sz w:val="22"/>
          <w:szCs w:val="22"/>
        </w:rPr>
      </w:pPr>
      <w:bookmarkStart w:id="0" w:name="_Toc419705962"/>
      <w:bookmarkStart w:id="1" w:name="_Toc512155377"/>
      <w:r w:rsidRPr="008868B0">
        <w:rPr>
          <w:rFonts w:ascii="Calibri Light" w:hAnsi="Calibri Light" w:cs="Calibri Light"/>
          <w:b/>
          <w:sz w:val="22"/>
          <w:szCs w:val="22"/>
        </w:rPr>
        <w:t xml:space="preserve">Scelta </w:t>
      </w:r>
      <w:r w:rsidR="003D7489">
        <w:rPr>
          <w:rFonts w:ascii="Calibri Light" w:hAnsi="Calibri Light" w:cs="Calibri Light"/>
          <w:b/>
          <w:sz w:val="22"/>
          <w:szCs w:val="22"/>
        </w:rPr>
        <w:t>dei fornitori</w:t>
      </w:r>
      <w:bookmarkEnd w:id="0"/>
      <w:bookmarkEnd w:id="1"/>
    </w:p>
    <w:p w14:paraId="66444A41" w14:textId="77777777" w:rsidR="003C03F3" w:rsidRPr="008868B0" w:rsidRDefault="003C03F3" w:rsidP="003D7489">
      <w:pPr>
        <w:pStyle w:val="Intestazione"/>
        <w:tabs>
          <w:tab w:val="clear" w:pos="4819"/>
          <w:tab w:val="clear" w:pos="9638"/>
        </w:tabs>
        <w:jc w:val="both"/>
        <w:rPr>
          <w:rFonts w:ascii="Calibri Light" w:hAnsi="Calibri Light" w:cs="Calibri Light"/>
          <w:sz w:val="22"/>
          <w:szCs w:val="22"/>
        </w:rPr>
      </w:pPr>
    </w:p>
    <w:p w14:paraId="7F41607A" w14:textId="24B59C92"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I metodi adottati per accertare la capacità del fornitore di beni e servizi di soddisfare le prescrizioni contrattuali, sono riportati qui di seguito:</w:t>
      </w:r>
    </w:p>
    <w:p w14:paraId="0A1F265A" w14:textId="77777777" w:rsidR="00FA54F3" w:rsidRPr="008868B0" w:rsidRDefault="00FA54F3" w:rsidP="003D7489">
      <w:pPr>
        <w:pStyle w:val="Intestazione"/>
        <w:widowControl/>
        <w:numPr>
          <w:ilvl w:val="0"/>
          <w:numId w:val="6"/>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sui dati del Sistema Qualità del potenziale fornitore raccolti mediante apposito questionario di valutazione;</w:t>
      </w:r>
    </w:p>
    <w:p w14:paraId="680F1240" w14:textId="77777777" w:rsidR="00FA54F3" w:rsidRPr="008868B0" w:rsidRDefault="00FA54F3" w:rsidP="003D7489">
      <w:pPr>
        <w:pStyle w:val="Intestazione"/>
        <w:widowControl/>
        <w:numPr>
          <w:ilvl w:val="0"/>
          <w:numId w:val="6"/>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sulla valutazione di campioni del materiale fornito o dimostrazioni del servizio erogato (fornitura di prova).</w:t>
      </w:r>
    </w:p>
    <w:p w14:paraId="253C0D00"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0BCB741F"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L’accertamento di certificazioni / qualifiche inerenti al Sistema di gestione e previste dalla normativa vigente possedute dal potenziale fornitore si attua mediante questionario, modulo “Questionario di valutazione del fornitore”.</w:t>
      </w:r>
    </w:p>
    <w:p w14:paraId="173288CE"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08B6FB84"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Nel caso il potenziale fornitore non abbia un Sistema di gestione certificato da un Istituto accreditato, perché egli sia inserito nella lista fornitori qualificati, il questionario di valutazione del fornitore deve avere risposte affermative almeno sulle domande 3, 5, 6 e 7 (in caso di non risposta si considera la risposta negativa).</w:t>
      </w:r>
    </w:p>
    <w:p w14:paraId="6EDB9EAA"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7A62C3EF"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 xml:space="preserve">Per quanto concerne la valutazione della fornitura di prova, l’iter è il seguente: </w:t>
      </w:r>
    </w:p>
    <w:p w14:paraId="3A03A27C" w14:textId="77777777" w:rsidR="00FA54F3" w:rsidRPr="008868B0" w:rsidRDefault="00FA54F3" w:rsidP="003D7489">
      <w:pPr>
        <w:pStyle w:val="Intestazione"/>
        <w:widowControl/>
        <w:numPr>
          <w:ilvl w:val="0"/>
          <w:numId w:val="4"/>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viene ordinata una fornitura campione, dopo la quale, il fornitore viene monitorato, in caso positivo, il fornitore viene inserito nella lista fornitori qualificati.</w:t>
      </w:r>
    </w:p>
    <w:p w14:paraId="387D2FDC"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35A1E955"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 xml:space="preserve">I nominativi dei fornitori valutati positivamente sono automaticamente inseriti nella Lista fornitori qualificati. </w:t>
      </w:r>
    </w:p>
    <w:p w14:paraId="1F8136A0"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3B195C4F"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Dal Questionario di valutazione del fornitore dovrà risultare:</w:t>
      </w:r>
    </w:p>
    <w:p w14:paraId="56F727C7" w14:textId="77777777" w:rsidR="00FA54F3" w:rsidRPr="008868B0" w:rsidRDefault="00FA54F3" w:rsidP="003D7489">
      <w:pPr>
        <w:pStyle w:val="Intestazione"/>
        <w:widowControl/>
        <w:numPr>
          <w:ilvl w:val="0"/>
          <w:numId w:val="5"/>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Qualificato e quindi inserito automaticamente nell’elenco aggiornato;</w:t>
      </w:r>
    </w:p>
    <w:p w14:paraId="62BDD867" w14:textId="77777777" w:rsidR="00FA54F3" w:rsidRPr="008868B0" w:rsidRDefault="00FA54F3" w:rsidP="003D7489">
      <w:pPr>
        <w:pStyle w:val="Intestazione"/>
        <w:widowControl/>
        <w:numPr>
          <w:ilvl w:val="0"/>
          <w:numId w:val="5"/>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Non Qualificato e quindi eliminato dalla lista per carenze non compatibili con la procedura.</w:t>
      </w:r>
    </w:p>
    <w:p w14:paraId="2823E2D4"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03C198B7"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In caso di forniture di prova, dalla scheda di monitoraggio dovrà risultare se il fornitore è qualificabile o meno.</w:t>
      </w:r>
    </w:p>
    <w:p w14:paraId="350C52B6"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34CDECBB" w14:textId="363EDD1E" w:rsidR="00FA54F3" w:rsidRPr="008868B0" w:rsidRDefault="00FA54F3" w:rsidP="003D7489">
      <w:pPr>
        <w:pStyle w:val="Paragrafoelenco"/>
        <w:widowControl/>
        <w:numPr>
          <w:ilvl w:val="1"/>
          <w:numId w:val="9"/>
        </w:numPr>
        <w:jc w:val="both"/>
        <w:rPr>
          <w:rFonts w:ascii="Calibri Light" w:hAnsi="Calibri Light" w:cs="Calibri Light"/>
          <w:b/>
          <w:sz w:val="22"/>
          <w:szCs w:val="22"/>
        </w:rPr>
      </w:pPr>
      <w:bookmarkStart w:id="2" w:name="_Toc419705963"/>
      <w:bookmarkStart w:id="3" w:name="_Toc512155378"/>
      <w:bookmarkStart w:id="4" w:name="_Toc509770311"/>
      <w:r w:rsidRPr="008868B0">
        <w:rPr>
          <w:rFonts w:ascii="Calibri Light" w:hAnsi="Calibri Light" w:cs="Calibri Light"/>
          <w:b/>
          <w:sz w:val="22"/>
          <w:szCs w:val="22"/>
        </w:rPr>
        <w:t>Monitoraggio dei fornitori</w:t>
      </w:r>
      <w:bookmarkEnd w:id="2"/>
      <w:bookmarkEnd w:id="3"/>
      <w:bookmarkEnd w:id="4"/>
    </w:p>
    <w:p w14:paraId="5AFF88E4" w14:textId="77777777" w:rsidR="00FA54F3" w:rsidRPr="008868B0" w:rsidRDefault="00FA54F3" w:rsidP="003D7489">
      <w:pPr>
        <w:widowControl/>
        <w:jc w:val="both"/>
        <w:rPr>
          <w:rFonts w:ascii="Calibri Light" w:hAnsi="Calibri Light" w:cs="Calibri Light"/>
          <w:b/>
          <w:sz w:val="22"/>
          <w:szCs w:val="22"/>
        </w:rPr>
      </w:pPr>
    </w:p>
    <w:p w14:paraId="18336D32"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Si sottopongono a valutazione, successivamente alla fornitura di prova, tutti i fornitori almeno una volta all’anno relativamente all’andamento qualitativo, considerando il rispetto da parte di questi ultimi, durante tutto il periodo di rapporti commerciali, di determinati parametri.</w:t>
      </w:r>
    </w:p>
    <w:p w14:paraId="07F0CCE4"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3BF1035F"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Tali parametri sono:</w:t>
      </w:r>
    </w:p>
    <w:p w14:paraId="281B245C" w14:textId="77777777" w:rsidR="00FA54F3" w:rsidRPr="008868B0" w:rsidRDefault="00FA54F3" w:rsidP="003D7489">
      <w:pPr>
        <w:pStyle w:val="Intestazione"/>
        <w:widowControl/>
        <w:numPr>
          <w:ilvl w:val="0"/>
          <w:numId w:val="1"/>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Rispetto dei tempi di intervento /consegna</w:t>
      </w:r>
    </w:p>
    <w:p w14:paraId="344EB6E3" w14:textId="77777777" w:rsidR="00FA54F3" w:rsidRPr="008868B0" w:rsidRDefault="00FA54F3" w:rsidP="003D7489">
      <w:pPr>
        <w:pStyle w:val="Intestazione"/>
        <w:widowControl/>
        <w:numPr>
          <w:ilvl w:val="0"/>
          <w:numId w:val="1"/>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Qualità del prodotto</w:t>
      </w:r>
    </w:p>
    <w:p w14:paraId="4ACAF7A8" w14:textId="77777777" w:rsidR="00FA54F3" w:rsidRPr="008868B0" w:rsidRDefault="00FA54F3" w:rsidP="003D7489">
      <w:pPr>
        <w:pStyle w:val="Intestazione"/>
        <w:widowControl/>
        <w:numPr>
          <w:ilvl w:val="0"/>
          <w:numId w:val="1"/>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Disponibilità Sistema di gestione (se certificato)</w:t>
      </w:r>
    </w:p>
    <w:p w14:paraId="678BD606" w14:textId="77777777" w:rsidR="00FA54F3" w:rsidRPr="008868B0" w:rsidRDefault="00FA54F3" w:rsidP="003D7489">
      <w:pPr>
        <w:pStyle w:val="Intestazione"/>
        <w:widowControl/>
        <w:numPr>
          <w:ilvl w:val="0"/>
          <w:numId w:val="1"/>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Disponibilità Flessibilità</w:t>
      </w:r>
    </w:p>
    <w:p w14:paraId="7A9E96E4" w14:textId="77777777" w:rsidR="00FA54F3" w:rsidRPr="008868B0" w:rsidRDefault="00FA54F3" w:rsidP="003D7489">
      <w:pPr>
        <w:pStyle w:val="Intestazione"/>
        <w:widowControl/>
        <w:numPr>
          <w:ilvl w:val="0"/>
          <w:numId w:val="1"/>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lastRenderedPageBreak/>
        <w:t>Prezzo</w:t>
      </w:r>
    </w:p>
    <w:p w14:paraId="310FAC8E"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415B83A6"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 xml:space="preserve">Il monitoraggio avviene secondo le seguenti modalità: </w:t>
      </w:r>
    </w:p>
    <w:p w14:paraId="6ED65CC1" w14:textId="77777777" w:rsidR="00FA54F3" w:rsidRPr="008868B0" w:rsidRDefault="00FA54F3" w:rsidP="003D7489">
      <w:pPr>
        <w:pStyle w:val="Intestazione"/>
        <w:widowControl/>
        <w:numPr>
          <w:ilvl w:val="0"/>
          <w:numId w:val="3"/>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Ogni non conformità aperta su un fornitore questa viene pesata come LIEVE e/o GRAVE e registrata sul modulo di non conformità stesso.</w:t>
      </w:r>
    </w:p>
    <w:p w14:paraId="30B15612" w14:textId="77777777" w:rsidR="00FA54F3" w:rsidRPr="008868B0" w:rsidRDefault="00FA54F3" w:rsidP="003D7489">
      <w:pPr>
        <w:pStyle w:val="Intestazione"/>
        <w:widowControl/>
        <w:numPr>
          <w:ilvl w:val="0"/>
          <w:numId w:val="3"/>
        </w:numPr>
        <w:tabs>
          <w:tab w:val="clear" w:pos="4819"/>
          <w:tab w:val="clear" w:pos="9638"/>
        </w:tabs>
        <w:autoSpaceDE/>
        <w:autoSpaceDN/>
        <w:adjustRightInd/>
        <w:jc w:val="both"/>
        <w:rPr>
          <w:rFonts w:ascii="Calibri Light" w:hAnsi="Calibri Light" w:cs="Calibri Light"/>
          <w:sz w:val="22"/>
          <w:szCs w:val="22"/>
        </w:rPr>
      </w:pPr>
      <w:r w:rsidRPr="008868B0">
        <w:rPr>
          <w:rFonts w:ascii="Calibri Light" w:hAnsi="Calibri Light" w:cs="Calibri Light"/>
          <w:sz w:val="22"/>
          <w:szCs w:val="22"/>
        </w:rPr>
        <w:t xml:space="preserve">In sede di monitoraggio dei fornitori, per ogni vengono contate le non conformità e, valutandone la loro gravità, verrà deciso se confermarlo o meno per l’anno successivo. </w:t>
      </w:r>
    </w:p>
    <w:p w14:paraId="1E3FB10E"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p>
    <w:p w14:paraId="0C7828A0" w14:textId="77777777" w:rsidR="00FA54F3" w:rsidRPr="008868B0" w:rsidRDefault="00FA54F3" w:rsidP="003D7489">
      <w:pPr>
        <w:pStyle w:val="Intestazione"/>
        <w:tabs>
          <w:tab w:val="clear" w:pos="4819"/>
          <w:tab w:val="clear" w:pos="9638"/>
        </w:tabs>
        <w:jc w:val="both"/>
        <w:rPr>
          <w:rFonts w:ascii="Calibri Light" w:hAnsi="Calibri Light" w:cs="Calibri Light"/>
          <w:sz w:val="22"/>
          <w:szCs w:val="22"/>
        </w:rPr>
      </w:pPr>
      <w:r w:rsidRPr="008868B0">
        <w:rPr>
          <w:rFonts w:ascii="Calibri Light" w:hAnsi="Calibri Light" w:cs="Calibri Light"/>
          <w:sz w:val="22"/>
          <w:szCs w:val="22"/>
        </w:rPr>
        <w:t xml:space="preserve">Al termine della valutazione viene emessa la nuova lista di fornitori qualificati. </w:t>
      </w:r>
    </w:p>
    <w:p w14:paraId="6AA09873" w14:textId="029887F2" w:rsidR="00C60D46" w:rsidRPr="008868B0" w:rsidRDefault="00C60D46" w:rsidP="003D7489">
      <w:pPr>
        <w:jc w:val="both"/>
        <w:rPr>
          <w:rFonts w:ascii="Calibri Light" w:hAnsi="Calibri Light" w:cs="Calibri Light"/>
          <w:sz w:val="22"/>
          <w:szCs w:val="22"/>
        </w:rPr>
      </w:pPr>
    </w:p>
    <w:p w14:paraId="5497BAAF" w14:textId="1992F68B" w:rsidR="008868B0" w:rsidRPr="008868B0" w:rsidRDefault="008868B0" w:rsidP="003D7489">
      <w:pPr>
        <w:pStyle w:val="Paragrafoelenco"/>
        <w:widowControl/>
        <w:numPr>
          <w:ilvl w:val="1"/>
          <w:numId w:val="9"/>
        </w:numPr>
        <w:jc w:val="both"/>
        <w:rPr>
          <w:rFonts w:ascii="Calibri Light" w:hAnsi="Calibri Light" w:cs="Calibri Light"/>
          <w:b/>
          <w:sz w:val="22"/>
          <w:szCs w:val="22"/>
        </w:rPr>
      </w:pPr>
      <w:r w:rsidRPr="008868B0">
        <w:rPr>
          <w:rFonts w:ascii="Calibri Light" w:hAnsi="Calibri Light" w:cs="Calibri Light"/>
          <w:b/>
          <w:sz w:val="22"/>
          <w:szCs w:val="22"/>
        </w:rPr>
        <w:t xml:space="preserve"> Fornitura urgente</w:t>
      </w:r>
    </w:p>
    <w:p w14:paraId="10E8067D" w14:textId="77777777" w:rsidR="008868B0" w:rsidRPr="008868B0" w:rsidRDefault="008868B0" w:rsidP="003D7489">
      <w:pPr>
        <w:jc w:val="both"/>
        <w:rPr>
          <w:rFonts w:ascii="Calibri Light" w:hAnsi="Calibri Light" w:cs="Calibri Light"/>
          <w:sz w:val="22"/>
          <w:szCs w:val="22"/>
        </w:rPr>
      </w:pPr>
    </w:p>
    <w:p w14:paraId="5BE1ABB5" w14:textId="3608F692"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In caso di urgenza, il processo di qualificazione può essere realizzato attraverso la prima fornitura.</w:t>
      </w:r>
    </w:p>
    <w:p w14:paraId="7B851A50" w14:textId="77777777"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In questo caso viene esaminato se il fornitore ha rispettato i tempi di consegna, se il prodotto è</w:t>
      </w:r>
    </w:p>
    <w:p w14:paraId="3C4F6DEB" w14:textId="77777777"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conforme a quanto richiesto sulla base del contratto di fornitura.</w:t>
      </w:r>
    </w:p>
    <w:p w14:paraId="4E3897C7" w14:textId="77777777"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Il fornitore è qualificato se supera positivamente la valutazione della prima fornitura in relazione al</w:t>
      </w:r>
    </w:p>
    <w:p w14:paraId="6C238B1A" w14:textId="578E7433"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rispetto dei criteri già esplicitati (</w:t>
      </w:r>
      <w:r w:rsidRPr="00D801F4">
        <w:rPr>
          <w:rFonts w:ascii="Calibri Light" w:hAnsi="Calibri Light" w:cs="Calibri Light"/>
          <w:i/>
          <w:iCs/>
          <w:sz w:val="22"/>
          <w:szCs w:val="22"/>
        </w:rPr>
        <w:t>§4.b</w:t>
      </w:r>
      <w:r w:rsidRPr="008868B0">
        <w:rPr>
          <w:rFonts w:ascii="Calibri Light" w:hAnsi="Calibri Light" w:cs="Calibri Light"/>
          <w:sz w:val="22"/>
          <w:szCs w:val="22"/>
        </w:rPr>
        <w:t>).</w:t>
      </w:r>
    </w:p>
    <w:p w14:paraId="496FACD9" w14:textId="3DEB79A8"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I reclami e le non conformità sono registrate dall’Ufficio Acquisti e vanno segnalate al Direttore Generale.</w:t>
      </w:r>
    </w:p>
    <w:p w14:paraId="0DA6FFEB" w14:textId="77777777" w:rsidR="008868B0" w:rsidRPr="008868B0" w:rsidRDefault="008868B0" w:rsidP="003D7489">
      <w:pPr>
        <w:jc w:val="both"/>
        <w:rPr>
          <w:rFonts w:ascii="Calibri Light" w:hAnsi="Calibri Light" w:cs="Calibri Light"/>
          <w:sz w:val="22"/>
          <w:szCs w:val="22"/>
        </w:rPr>
      </w:pPr>
    </w:p>
    <w:p w14:paraId="59D811E5" w14:textId="7C2B218B" w:rsidR="008868B0" w:rsidRPr="008868B0" w:rsidRDefault="008868B0" w:rsidP="003D7489">
      <w:pPr>
        <w:pStyle w:val="Paragrafoelenco"/>
        <w:widowControl/>
        <w:numPr>
          <w:ilvl w:val="1"/>
          <w:numId w:val="9"/>
        </w:numPr>
        <w:jc w:val="both"/>
        <w:rPr>
          <w:rFonts w:ascii="Calibri Light" w:hAnsi="Calibri Light" w:cs="Calibri Light"/>
          <w:b/>
          <w:sz w:val="22"/>
          <w:szCs w:val="22"/>
        </w:rPr>
      </w:pPr>
      <w:r w:rsidRPr="008868B0">
        <w:rPr>
          <w:rFonts w:ascii="Calibri Light" w:hAnsi="Calibri Light" w:cs="Calibri Light"/>
          <w:b/>
          <w:sz w:val="22"/>
          <w:szCs w:val="22"/>
        </w:rPr>
        <w:t>Elenco fornitori</w:t>
      </w:r>
    </w:p>
    <w:p w14:paraId="6F65DA4F" w14:textId="77777777" w:rsidR="008868B0" w:rsidRPr="008868B0" w:rsidRDefault="008868B0" w:rsidP="003D7489">
      <w:pPr>
        <w:jc w:val="both"/>
        <w:rPr>
          <w:rFonts w:ascii="Calibri Light" w:hAnsi="Calibri Light" w:cs="Calibri Light"/>
          <w:sz w:val="22"/>
          <w:szCs w:val="22"/>
        </w:rPr>
      </w:pPr>
    </w:p>
    <w:p w14:paraId="3D2FDC6D" w14:textId="526781BF" w:rsid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Sulla base delle informazioni precedentemente descritte, l’Ufficio Acquisti, sotto l’attenta guida del Direttore Generale redige l’elenco dei fornitori qualificati, evidenziandone le caratteristiche e le criticità sulla base dell’importanza degli incarichi assegnati in termini di impatto sulla qualità delle prestazioni fornite.</w:t>
      </w:r>
    </w:p>
    <w:p w14:paraId="230FEA53" w14:textId="77777777" w:rsidR="00831E34" w:rsidRPr="008868B0" w:rsidRDefault="00831E34" w:rsidP="003D7489">
      <w:pPr>
        <w:jc w:val="both"/>
        <w:rPr>
          <w:rFonts w:ascii="Calibri Light" w:hAnsi="Calibri Light" w:cs="Calibri Light"/>
          <w:sz w:val="22"/>
          <w:szCs w:val="22"/>
        </w:rPr>
      </w:pPr>
    </w:p>
    <w:p w14:paraId="16615D1F" w14:textId="77777777" w:rsidR="008868B0" w:rsidRPr="008868B0" w:rsidRDefault="008868B0" w:rsidP="003D7489">
      <w:pPr>
        <w:jc w:val="both"/>
        <w:rPr>
          <w:rFonts w:ascii="Calibri Light" w:hAnsi="Calibri Light" w:cs="Calibri Light"/>
          <w:sz w:val="22"/>
          <w:szCs w:val="22"/>
        </w:rPr>
      </w:pPr>
    </w:p>
    <w:p w14:paraId="702822C7" w14:textId="65F984DF" w:rsidR="008868B0" w:rsidRPr="008868B0" w:rsidRDefault="008868B0" w:rsidP="003D7489">
      <w:pPr>
        <w:pStyle w:val="Paragrafoelenco"/>
        <w:widowControl/>
        <w:numPr>
          <w:ilvl w:val="0"/>
          <w:numId w:val="9"/>
        </w:numPr>
        <w:jc w:val="both"/>
        <w:rPr>
          <w:rFonts w:ascii="Calibri Light" w:hAnsi="Calibri Light" w:cs="Calibri Light"/>
          <w:b/>
          <w:sz w:val="22"/>
          <w:szCs w:val="22"/>
        </w:rPr>
      </w:pPr>
      <w:r w:rsidRPr="008868B0">
        <w:rPr>
          <w:rFonts w:ascii="Calibri Light" w:hAnsi="Calibri Light" w:cs="Calibri Light"/>
          <w:b/>
          <w:sz w:val="22"/>
          <w:szCs w:val="22"/>
        </w:rPr>
        <w:t>RIFERIMENTI</w:t>
      </w:r>
    </w:p>
    <w:p w14:paraId="1D4B4B0A" w14:textId="77777777" w:rsidR="008868B0" w:rsidRPr="008868B0" w:rsidRDefault="008868B0" w:rsidP="003D7489">
      <w:pPr>
        <w:jc w:val="both"/>
        <w:rPr>
          <w:rFonts w:ascii="Calibri Light" w:hAnsi="Calibri Light" w:cs="Calibri Light"/>
          <w:sz w:val="22"/>
          <w:szCs w:val="22"/>
        </w:rPr>
      </w:pPr>
    </w:p>
    <w:p w14:paraId="4ECB1CAF" w14:textId="306B3E8C"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UNI EN ISO 9001:2015</w:t>
      </w:r>
    </w:p>
    <w:p w14:paraId="3BBD5EB8" w14:textId="77777777" w:rsidR="008868B0" w:rsidRPr="008868B0" w:rsidRDefault="008868B0" w:rsidP="003D7489">
      <w:pPr>
        <w:jc w:val="both"/>
        <w:rPr>
          <w:rFonts w:ascii="Calibri Light" w:hAnsi="Calibri Light" w:cs="Calibri Light"/>
          <w:sz w:val="22"/>
          <w:szCs w:val="22"/>
        </w:rPr>
      </w:pPr>
    </w:p>
    <w:p w14:paraId="73E93898" w14:textId="0A1BB17E" w:rsidR="008868B0" w:rsidRPr="008868B0" w:rsidRDefault="008868B0" w:rsidP="003D7489">
      <w:pPr>
        <w:pStyle w:val="Paragrafoelenco"/>
        <w:widowControl/>
        <w:numPr>
          <w:ilvl w:val="0"/>
          <w:numId w:val="9"/>
        </w:numPr>
        <w:jc w:val="both"/>
        <w:rPr>
          <w:rFonts w:ascii="Calibri Light" w:hAnsi="Calibri Light" w:cs="Calibri Light"/>
          <w:b/>
          <w:sz w:val="22"/>
          <w:szCs w:val="22"/>
        </w:rPr>
      </w:pPr>
      <w:r w:rsidRPr="008868B0">
        <w:rPr>
          <w:rFonts w:ascii="Calibri Light" w:hAnsi="Calibri Light" w:cs="Calibri Light"/>
          <w:b/>
          <w:sz w:val="22"/>
          <w:szCs w:val="22"/>
        </w:rPr>
        <w:t>ARCHIVIAZIONE</w:t>
      </w:r>
    </w:p>
    <w:p w14:paraId="14C5522F" w14:textId="77777777" w:rsidR="008868B0" w:rsidRPr="008868B0" w:rsidRDefault="008868B0" w:rsidP="003D7489">
      <w:pPr>
        <w:jc w:val="both"/>
        <w:rPr>
          <w:rFonts w:ascii="Calibri Light" w:hAnsi="Calibri Light" w:cs="Calibri Light"/>
          <w:sz w:val="22"/>
          <w:szCs w:val="22"/>
        </w:rPr>
      </w:pPr>
    </w:p>
    <w:p w14:paraId="3FF899F3" w14:textId="21E2E80A"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 xml:space="preserve">Tutta la documentazione citata nella procedura è memorizzata nel sistema informativo di </w:t>
      </w:r>
      <w:r w:rsidR="000A5A55" w:rsidRPr="000A5A55">
        <w:rPr>
          <w:rFonts w:ascii="Calibri Light" w:hAnsi="Calibri Light" w:cs="Calibri Light"/>
          <w:b/>
          <w:bCs/>
          <w:sz w:val="22"/>
          <w:szCs w:val="22"/>
        </w:rPr>
        <w:t>WWH ITALIA SRL</w:t>
      </w:r>
      <w:r w:rsidRPr="008868B0">
        <w:rPr>
          <w:rFonts w:ascii="Calibri Light" w:hAnsi="Calibri Light" w:cs="Calibri Light"/>
          <w:sz w:val="22"/>
          <w:szCs w:val="22"/>
        </w:rPr>
        <w:t xml:space="preserve"> e/o su supporto cartaceo.</w:t>
      </w:r>
    </w:p>
    <w:p w14:paraId="34935853" w14:textId="0E40F5B3"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Tutti i documenti di qualificazione e gli indicatori della qualità delle forniture, sono archiviati presso l’Ufficio Acquisti nella cartella fornitori.</w:t>
      </w:r>
    </w:p>
    <w:p w14:paraId="30A3F08F" w14:textId="13B03149" w:rsidR="008868B0" w:rsidRPr="008868B0" w:rsidRDefault="008868B0" w:rsidP="003D7489">
      <w:pPr>
        <w:jc w:val="both"/>
        <w:rPr>
          <w:rFonts w:ascii="Calibri Light" w:hAnsi="Calibri Light" w:cs="Calibri Light"/>
          <w:sz w:val="22"/>
          <w:szCs w:val="22"/>
        </w:rPr>
      </w:pPr>
      <w:r w:rsidRPr="008868B0">
        <w:rPr>
          <w:rFonts w:ascii="Calibri Light" w:hAnsi="Calibri Light" w:cs="Calibri Light"/>
          <w:sz w:val="22"/>
          <w:szCs w:val="22"/>
        </w:rPr>
        <w:t>I documenti vengono conservati per un periodo di 5 anni.</w:t>
      </w:r>
    </w:p>
    <w:sectPr w:rsidR="008868B0" w:rsidRPr="008868B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F79D2" w14:textId="77777777" w:rsidR="00574466" w:rsidRDefault="00574466" w:rsidP="00913F09">
      <w:r>
        <w:separator/>
      </w:r>
    </w:p>
  </w:endnote>
  <w:endnote w:type="continuationSeparator" w:id="0">
    <w:p w14:paraId="4E5D7B0F" w14:textId="77777777" w:rsidR="00574466" w:rsidRDefault="00574466" w:rsidP="0091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4490" w14:textId="77777777" w:rsidR="000A5A55" w:rsidRDefault="000A5A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60451" w14:textId="7ECBE157" w:rsidR="003D7489" w:rsidRDefault="00F5029C" w:rsidP="003D7489">
    <w:pPr>
      <w:pStyle w:val="Pidipagina"/>
      <w:jc w:val="center"/>
      <w:rPr>
        <w:rFonts w:asciiTheme="minorHAnsi" w:eastAsiaTheme="majorEastAsia" w:hAnsiTheme="minorHAnsi" w:cstheme="minorHAnsi"/>
        <w:i/>
        <w:iCs/>
        <w:sz w:val="18"/>
        <w:szCs w:val="18"/>
      </w:rPr>
    </w:pPr>
    <w:r>
      <w:rPr>
        <w:rFonts w:asciiTheme="minorHAnsi" w:eastAsiaTheme="majorEastAsia" w:hAnsiTheme="minorHAnsi" w:cstheme="minorHAnsi"/>
        <w:sz w:val="18"/>
        <w:szCs w:val="18"/>
      </w:rPr>
      <w:t xml:space="preserve">Valutazione fornitori </w:t>
    </w:r>
    <w:r w:rsidR="00E12AE7">
      <w:rPr>
        <w:rFonts w:asciiTheme="minorHAnsi" w:eastAsiaTheme="majorEastAsia" w:hAnsiTheme="minorHAnsi" w:cstheme="minorHAnsi"/>
        <w:sz w:val="18"/>
        <w:szCs w:val="18"/>
      </w:rPr>
      <w:t xml:space="preserve">- </w:t>
    </w:r>
    <w:r w:rsidR="003D7489" w:rsidRPr="00447B21">
      <w:rPr>
        <w:rFonts w:asciiTheme="minorHAnsi" w:eastAsiaTheme="majorEastAsia" w:hAnsiTheme="minorHAnsi" w:cstheme="minorHAnsi"/>
        <w:i/>
        <w:iCs/>
        <w:sz w:val="18"/>
        <w:szCs w:val="18"/>
      </w:rPr>
      <w:t xml:space="preserve">REV. 00 DEL </w:t>
    </w:r>
    <w:r w:rsidR="000A5A55">
      <w:rPr>
        <w:rFonts w:asciiTheme="minorHAnsi" w:eastAsiaTheme="majorEastAsia" w:hAnsiTheme="minorHAnsi" w:cstheme="minorHAnsi"/>
        <w:i/>
        <w:iCs/>
        <w:sz w:val="18"/>
        <w:szCs w:val="18"/>
      </w:rPr>
      <w:t>14</w:t>
    </w:r>
    <w:r w:rsidR="003D7489" w:rsidRPr="00447B21">
      <w:rPr>
        <w:rFonts w:asciiTheme="minorHAnsi" w:eastAsiaTheme="majorEastAsia" w:hAnsiTheme="minorHAnsi" w:cstheme="minorHAnsi"/>
        <w:i/>
        <w:iCs/>
        <w:sz w:val="18"/>
        <w:szCs w:val="18"/>
      </w:rPr>
      <w:t>/06/202</w:t>
    </w:r>
    <w:r w:rsidR="000A5A55">
      <w:rPr>
        <w:rFonts w:asciiTheme="minorHAnsi" w:eastAsiaTheme="majorEastAsia" w:hAnsiTheme="minorHAnsi" w:cstheme="minorHAnsi"/>
        <w:i/>
        <w:iCs/>
        <w:sz w:val="18"/>
        <w:szCs w:val="18"/>
      </w:rPr>
      <w:t>4</w:t>
    </w:r>
  </w:p>
  <w:p w14:paraId="14AEF712" w14:textId="558CCFEA" w:rsidR="00E12AE7" w:rsidRPr="003D7489" w:rsidRDefault="00E12AE7" w:rsidP="003D7489">
    <w:pPr>
      <w:pStyle w:val="Pidipagina"/>
      <w:jc w:val="center"/>
      <w:rPr>
        <w:rFonts w:ascii="Calibri Light" w:hAnsi="Calibri Light"/>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406A" w14:textId="77777777" w:rsidR="000A5A55" w:rsidRDefault="000A5A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CD88B" w14:textId="77777777" w:rsidR="00574466" w:rsidRDefault="00574466" w:rsidP="00913F09">
      <w:r>
        <w:separator/>
      </w:r>
    </w:p>
  </w:footnote>
  <w:footnote w:type="continuationSeparator" w:id="0">
    <w:p w14:paraId="0D5D3842" w14:textId="77777777" w:rsidR="00574466" w:rsidRDefault="00574466" w:rsidP="0091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AAFC" w14:textId="77777777" w:rsidR="000A5A55" w:rsidRDefault="000A5A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A10F" w14:textId="57AAA47C" w:rsidR="00913F09" w:rsidRDefault="000A5A55" w:rsidP="00913F09">
    <w:pPr>
      <w:tabs>
        <w:tab w:val="left" w:pos="6589"/>
      </w:tabs>
    </w:pPr>
    <w:r>
      <w:rPr>
        <w:noProof/>
      </w:rPr>
      <w:drawing>
        <wp:anchor distT="0" distB="0" distL="114300" distR="114300" simplePos="0" relativeHeight="251659264" behindDoc="0" locked="0" layoutInCell="1" allowOverlap="1" wp14:anchorId="48750549" wp14:editId="3A6D3D13">
          <wp:simplePos x="0" y="0"/>
          <wp:positionH relativeFrom="margin">
            <wp:posOffset>47625</wp:posOffset>
          </wp:positionH>
          <wp:positionV relativeFrom="paragraph">
            <wp:posOffset>-353060</wp:posOffset>
          </wp:positionV>
          <wp:extent cx="1245235" cy="981075"/>
          <wp:effectExtent l="0" t="0" r="0" b="9525"/>
          <wp:wrapSquare wrapText="bothSides"/>
          <wp:docPr id="12628409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40935" name=""/>
                  <pic:cNvPicPr/>
                </pic:nvPicPr>
                <pic:blipFill>
                  <a:blip r:embed="rId1">
                    <a:extLst>
                      <a:ext uri="{28A0092B-C50C-407E-A947-70E740481C1C}">
                        <a14:useLocalDpi xmlns:a14="http://schemas.microsoft.com/office/drawing/2010/main" val="0"/>
                      </a:ext>
                    </a:extLst>
                  </a:blip>
                  <a:stretch>
                    <a:fillRect/>
                  </a:stretch>
                </pic:blipFill>
                <pic:spPr>
                  <a:xfrm>
                    <a:off x="0" y="0"/>
                    <a:ext cx="1245235" cy="981075"/>
                  </a:xfrm>
                  <a:prstGeom prst="rect">
                    <a:avLst/>
                  </a:prstGeom>
                </pic:spPr>
              </pic:pic>
            </a:graphicData>
          </a:graphic>
          <wp14:sizeRelH relativeFrom="margin">
            <wp14:pctWidth>0</wp14:pctWidth>
          </wp14:sizeRelH>
          <wp14:sizeRelV relativeFrom="margin">
            <wp14:pctHeight>0</wp14:pctHeight>
          </wp14:sizeRelV>
        </wp:anchor>
      </w:drawing>
    </w:r>
    <w:r w:rsidR="00913F09">
      <w:tab/>
    </w:r>
  </w:p>
  <w:p w14:paraId="572998AF" w14:textId="263F814C" w:rsidR="00913F09" w:rsidRDefault="00913F09" w:rsidP="00913F09">
    <w:pPr>
      <w:pStyle w:val="Intestazione"/>
      <w:tabs>
        <w:tab w:val="clear" w:pos="4819"/>
        <w:tab w:val="clear" w:pos="9638"/>
        <w:tab w:val="left" w:pos="2011"/>
        <w:tab w:val="left" w:pos="3600"/>
        <w:tab w:val="left" w:pos="4660"/>
      </w:tabs>
    </w:pPr>
    <w:r>
      <w:tab/>
      <w:t xml:space="preserve">      </w:t>
    </w:r>
    <w:r w:rsidRPr="00B862A0">
      <w:rPr>
        <w:rFonts w:ascii="Calibri Light" w:hAnsi="Calibri Light"/>
        <w:b/>
        <w:sz w:val="40"/>
      </w:rPr>
      <w:t>UNI EN ISO 9001:2015</w:t>
    </w:r>
    <w:r>
      <w:tab/>
    </w:r>
  </w:p>
  <w:p w14:paraId="71D3626A" w14:textId="77777777" w:rsidR="00913F09" w:rsidRDefault="00913F09" w:rsidP="00913F09">
    <w:pPr>
      <w:pStyle w:val="Intestazione"/>
      <w:tabs>
        <w:tab w:val="clear" w:pos="4819"/>
        <w:tab w:val="clear" w:pos="9638"/>
        <w:tab w:val="left" w:pos="2011"/>
        <w:tab w:val="left" w:pos="3600"/>
        <w:tab w:val="left" w:pos="4660"/>
      </w:tabs>
    </w:pPr>
  </w:p>
  <w:p w14:paraId="55736B7A" w14:textId="77777777" w:rsidR="00913F09" w:rsidRDefault="00913F09" w:rsidP="00913F09">
    <w:pPr>
      <w:pStyle w:val="Intestazione"/>
      <w:tabs>
        <w:tab w:val="clear" w:pos="4819"/>
        <w:tab w:val="clear" w:pos="9638"/>
        <w:tab w:val="left" w:pos="2011"/>
        <w:tab w:val="left" w:pos="3600"/>
      </w:tabs>
    </w:pPr>
    <w:r>
      <w:tab/>
    </w:r>
  </w:p>
  <w:tbl>
    <w:tblPr>
      <w:tblW w:w="10490" w:type="dxa"/>
      <w:tblInd w:w="-34" w:type="dxa"/>
      <w:tblLook w:val="04A0" w:firstRow="1" w:lastRow="0" w:firstColumn="1" w:lastColumn="0" w:noHBand="0" w:noVBand="1"/>
    </w:tblPr>
    <w:tblGrid>
      <w:gridCol w:w="8080"/>
      <w:gridCol w:w="284"/>
      <w:gridCol w:w="2126"/>
    </w:tblGrid>
    <w:tr w:rsidR="00913F09" w14:paraId="6B552A9D" w14:textId="77777777" w:rsidTr="00913F09">
      <w:tc>
        <w:tcPr>
          <w:tcW w:w="8080" w:type="dxa"/>
          <w:shd w:val="clear" w:color="auto" w:fill="262626"/>
        </w:tcPr>
        <w:p w14:paraId="47EF019C" w14:textId="1C87FD18" w:rsidR="00913F09" w:rsidRPr="004E4A71" w:rsidRDefault="00913F09" w:rsidP="00913F09">
          <w:pPr>
            <w:pStyle w:val="Intestazione"/>
            <w:jc w:val="center"/>
            <w:rPr>
              <w:b/>
              <w:color w:val="FFFFFF"/>
              <w:sz w:val="26"/>
              <w:szCs w:val="26"/>
            </w:rPr>
          </w:pPr>
          <w:r>
            <w:rPr>
              <w:b/>
              <w:color w:val="FFFFFF"/>
              <w:sz w:val="26"/>
              <w:szCs w:val="26"/>
            </w:rPr>
            <w:t>PROCESSO DI VALUTAZIONE DEI FORNITORI</w:t>
          </w:r>
        </w:p>
      </w:tc>
      <w:tc>
        <w:tcPr>
          <w:tcW w:w="284" w:type="dxa"/>
          <w:shd w:val="clear" w:color="auto" w:fill="auto"/>
        </w:tcPr>
        <w:p w14:paraId="371D92CB" w14:textId="77777777" w:rsidR="00913F09" w:rsidRPr="007A03C8" w:rsidRDefault="00913F09" w:rsidP="00913F09">
          <w:pPr>
            <w:pStyle w:val="Intestazione"/>
            <w:jc w:val="center"/>
            <w:rPr>
              <w:b/>
              <w:sz w:val="27"/>
              <w:szCs w:val="27"/>
            </w:rPr>
          </w:pPr>
        </w:p>
      </w:tc>
      <w:tc>
        <w:tcPr>
          <w:tcW w:w="2126" w:type="dxa"/>
          <w:shd w:val="clear" w:color="auto" w:fill="808080"/>
        </w:tcPr>
        <w:p w14:paraId="0495366A" w14:textId="75F7AFA8" w:rsidR="00913F09" w:rsidRPr="000D0C1F" w:rsidRDefault="00913F09" w:rsidP="00913F09">
          <w:pPr>
            <w:pStyle w:val="Intestazione"/>
            <w:tabs>
              <w:tab w:val="left" w:pos="245"/>
              <w:tab w:val="center" w:pos="909"/>
            </w:tabs>
            <w:ind w:left="-2095" w:firstLine="2095"/>
            <w:jc w:val="center"/>
            <w:rPr>
              <w:b/>
              <w:color w:val="FFFFFF"/>
              <w:sz w:val="27"/>
              <w:szCs w:val="27"/>
            </w:rPr>
          </w:pPr>
          <w:r>
            <w:rPr>
              <w:b/>
              <w:color w:val="FFFFFF"/>
              <w:sz w:val="27"/>
              <w:szCs w:val="27"/>
            </w:rPr>
            <w:t>PR-001</w:t>
          </w:r>
        </w:p>
      </w:tc>
    </w:tr>
  </w:tbl>
  <w:p w14:paraId="6FD9C8BA" w14:textId="1405CA22" w:rsidR="00913F09" w:rsidRDefault="00913F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C2A0F" w14:textId="77777777" w:rsidR="000A5A55" w:rsidRDefault="000A5A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1E14"/>
    <w:multiLevelType w:val="hybridMultilevel"/>
    <w:tmpl w:val="2C3A05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CB6CD6"/>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EB71C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B347A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02221F"/>
    <w:multiLevelType w:val="hybridMultilevel"/>
    <w:tmpl w:val="CB1A1A7C"/>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5" w15:restartNumberingAfterBreak="0">
    <w:nsid w:val="4EEB57A9"/>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DE7FB0"/>
    <w:multiLevelType w:val="hybridMultilevel"/>
    <w:tmpl w:val="AB24EF82"/>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7" w15:restartNumberingAfterBreak="0">
    <w:nsid w:val="5BBE4529"/>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05385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5472696">
    <w:abstractNumId w:val="1"/>
  </w:num>
  <w:num w:numId="2" w16cid:durableId="1360547576">
    <w:abstractNumId w:val="7"/>
  </w:num>
  <w:num w:numId="3" w16cid:durableId="1074276869">
    <w:abstractNumId w:val="3"/>
  </w:num>
  <w:num w:numId="4" w16cid:durableId="1144856561">
    <w:abstractNumId w:val="2"/>
  </w:num>
  <w:num w:numId="5" w16cid:durableId="115176728">
    <w:abstractNumId w:val="5"/>
  </w:num>
  <w:num w:numId="6" w16cid:durableId="1978871939">
    <w:abstractNumId w:val="8"/>
  </w:num>
  <w:num w:numId="7" w16cid:durableId="98139562">
    <w:abstractNumId w:val="4"/>
  </w:num>
  <w:num w:numId="8" w16cid:durableId="849494051">
    <w:abstractNumId w:val="6"/>
  </w:num>
  <w:num w:numId="9" w16cid:durableId="148774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F3"/>
    <w:rsid w:val="000277CE"/>
    <w:rsid w:val="00031421"/>
    <w:rsid w:val="000A5A55"/>
    <w:rsid w:val="000B1E4A"/>
    <w:rsid w:val="00275BF3"/>
    <w:rsid w:val="002A17F7"/>
    <w:rsid w:val="002F4516"/>
    <w:rsid w:val="003070F1"/>
    <w:rsid w:val="003C03F3"/>
    <w:rsid w:val="003D7489"/>
    <w:rsid w:val="0041263A"/>
    <w:rsid w:val="0042734A"/>
    <w:rsid w:val="00447B21"/>
    <w:rsid w:val="00574466"/>
    <w:rsid w:val="006B2E43"/>
    <w:rsid w:val="00831E34"/>
    <w:rsid w:val="008868B0"/>
    <w:rsid w:val="008D1D51"/>
    <w:rsid w:val="00913F09"/>
    <w:rsid w:val="00A402B6"/>
    <w:rsid w:val="00C60D46"/>
    <w:rsid w:val="00D801F4"/>
    <w:rsid w:val="00DE3D22"/>
    <w:rsid w:val="00DF7CF5"/>
    <w:rsid w:val="00E12AE7"/>
    <w:rsid w:val="00EC6F4A"/>
    <w:rsid w:val="00F24767"/>
    <w:rsid w:val="00F5029C"/>
    <w:rsid w:val="00F722C9"/>
    <w:rsid w:val="00FA54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82C7D"/>
  <w15:chartTrackingRefBased/>
  <w15:docId w15:val="{F81EB8B4-BA85-4BE9-9B70-9720EE3F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54F3"/>
    <w:pPr>
      <w:widowControl w:val="0"/>
      <w:autoSpaceDE w:val="0"/>
      <w:autoSpaceDN w:val="0"/>
      <w:adjustRightInd w:val="0"/>
      <w:spacing w:after="0" w:line="240" w:lineRule="auto"/>
    </w:pPr>
    <w:rPr>
      <w:rFonts w:ascii="Arial" w:eastAsia="Times New Roman" w:hAnsi="Arial" w:cs="Arial"/>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4F3"/>
    <w:pPr>
      <w:tabs>
        <w:tab w:val="center" w:pos="4819"/>
        <w:tab w:val="right" w:pos="9638"/>
      </w:tabs>
    </w:pPr>
  </w:style>
  <w:style w:type="character" w:customStyle="1" w:styleId="IntestazioneCarattere">
    <w:name w:val="Intestazione Carattere"/>
    <w:basedOn w:val="Carpredefinitoparagrafo"/>
    <w:link w:val="Intestazione"/>
    <w:uiPriority w:val="99"/>
    <w:rsid w:val="00FA54F3"/>
    <w:rPr>
      <w:rFonts w:ascii="Arial" w:eastAsia="Times New Roman" w:hAnsi="Arial" w:cs="Arial"/>
      <w:color w:val="000000"/>
      <w:sz w:val="24"/>
      <w:szCs w:val="24"/>
    </w:rPr>
  </w:style>
  <w:style w:type="paragraph" w:styleId="Paragrafoelenco">
    <w:name w:val="List Paragraph"/>
    <w:basedOn w:val="Normale"/>
    <w:uiPriority w:val="34"/>
    <w:qFormat/>
    <w:rsid w:val="00FA54F3"/>
    <w:pPr>
      <w:ind w:left="720"/>
      <w:contextualSpacing/>
    </w:pPr>
  </w:style>
  <w:style w:type="paragraph" w:styleId="Pidipagina">
    <w:name w:val="footer"/>
    <w:basedOn w:val="Normale"/>
    <w:link w:val="PidipaginaCarattere"/>
    <w:uiPriority w:val="99"/>
    <w:unhideWhenUsed/>
    <w:rsid w:val="00913F09"/>
    <w:pPr>
      <w:tabs>
        <w:tab w:val="center" w:pos="4819"/>
        <w:tab w:val="right" w:pos="9638"/>
      </w:tabs>
    </w:pPr>
  </w:style>
  <w:style w:type="character" w:customStyle="1" w:styleId="PidipaginaCarattere">
    <w:name w:val="Piè di pagina Carattere"/>
    <w:basedOn w:val="Carpredefinitoparagrafo"/>
    <w:link w:val="Pidipagina"/>
    <w:uiPriority w:val="99"/>
    <w:rsid w:val="00913F09"/>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317E-0AAB-4877-91A5-6EA1EDBC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6291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Favaretto</dc:creator>
  <cp:keywords/>
  <dc:description/>
  <cp:lastModifiedBy>Michele Carpenito</cp:lastModifiedBy>
  <cp:revision>3</cp:revision>
  <cp:lastPrinted>2022-07-04T10:46:00Z</cp:lastPrinted>
  <dcterms:created xsi:type="dcterms:W3CDTF">2024-06-25T12:39:00Z</dcterms:created>
  <dcterms:modified xsi:type="dcterms:W3CDTF">2024-06-25T12:53:00Z</dcterms:modified>
</cp:coreProperties>
</file>