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38E9" w14:textId="77777777" w:rsidR="00C7041D" w:rsidRDefault="00C7041D">
      <w:pPr>
        <w:ind w:left="142"/>
        <w:rPr>
          <w:rFonts w:ascii="Dutch766 BT" w:hAnsi="Dutch766 B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2"/>
      </w:tblGrid>
      <w:tr w:rsidR="00C7041D" w14:paraId="39F05A04" w14:textId="77777777">
        <w:tblPrEx>
          <w:tblCellMar>
            <w:top w:w="0" w:type="dxa"/>
            <w:bottom w:w="0" w:type="dxa"/>
          </w:tblCellMar>
        </w:tblPrEx>
        <w:tc>
          <w:tcPr>
            <w:tcW w:w="97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D6094E" w14:textId="77777777" w:rsidR="00C7041D" w:rsidRDefault="00C7041D">
            <w:pPr>
              <w:pStyle w:val="Rientrocorpodeltesto"/>
              <w:rPr>
                <w:rFonts w:ascii="Times New Roman" w:hAnsi="Times New Roman"/>
              </w:rPr>
            </w:pPr>
          </w:p>
          <w:p w14:paraId="1A2FE7FB" w14:textId="77777777" w:rsidR="00C7041D" w:rsidRDefault="00C7041D">
            <w:pPr>
              <w:pStyle w:val="Rientrocorpodeltesto"/>
              <w:ind w:left="2450" w:hanging="2308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Lavorazione tipo: </w:t>
            </w:r>
            <w:r>
              <w:rPr>
                <w:rFonts w:ascii="Times New Roman" w:hAnsi="Times New Roman"/>
                <w:b/>
                <w:bCs/>
                <w:sz w:val="32"/>
              </w:rPr>
              <w:t>REALIZZAZIONE DI CORDOLI</w:t>
            </w:r>
          </w:p>
          <w:p w14:paraId="3AE33837" w14:textId="77777777" w:rsidR="00C7041D" w:rsidRDefault="00C7041D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14:paraId="54BA2298" w14:textId="77777777" w:rsidR="00C7041D" w:rsidRDefault="00C7041D">
      <w:pPr>
        <w:spacing w:line="360" w:lineRule="auto"/>
      </w:pPr>
    </w:p>
    <w:p w14:paraId="350846C4" w14:textId="77777777" w:rsidR="00C7041D" w:rsidRDefault="00C7041D">
      <w:pPr>
        <w:spacing w:line="360" w:lineRule="auto"/>
      </w:pPr>
      <w:r>
        <w:t>ACCENNO NORMATIVO E REGOLE DI BUONA COSTRUZIONE</w:t>
      </w:r>
    </w:p>
    <w:p w14:paraId="198FA4A6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Al fine della realizzazione delle lavorazioni in oggetto costituiscono utile suggerimento le indicazioni contenute nella circolare Min. LL.PP. n. 65/AAGG del 10.4.1997.</w:t>
      </w:r>
    </w:p>
    <w:p w14:paraId="36AC26CF" w14:textId="77777777" w:rsidR="00C7041D" w:rsidRDefault="00C7041D">
      <w:pPr>
        <w:spacing w:line="360" w:lineRule="auto"/>
        <w:rPr>
          <w:rFonts w:eastAsia="MS Mincho"/>
        </w:rPr>
      </w:pPr>
      <w:r>
        <w:rPr>
          <w:rFonts w:eastAsia="MS Mincho"/>
        </w:rPr>
        <w:t xml:space="preserve">Sono consentiti, ove necessario, gli interventi di irrigidimento degli orizzontamenti, da ancorare comunque in maniera efficace alle murature. </w:t>
      </w:r>
    </w:p>
    <w:p w14:paraId="05599703" w14:textId="77777777" w:rsidR="00C7041D" w:rsidRDefault="00C7041D">
      <w:pPr>
        <w:spacing w:line="360" w:lineRule="auto"/>
        <w:rPr>
          <w:rFonts w:eastAsia="MS Mincho"/>
        </w:rPr>
      </w:pPr>
      <w:r>
        <w:rPr>
          <w:rFonts w:eastAsia="MS Mincho"/>
        </w:rPr>
        <w:t xml:space="preserve">Nel caso di realizzazione di cordoli di tetti o di tetti in c.a. occorre che il cordolo sia efficacemente collegato alla muratura sottostante affinché possa funzionare da vincolo per la stessa. </w:t>
      </w:r>
    </w:p>
    <w:p w14:paraId="59031053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Nel caso di esecuzione di cordoli in breccia su parte dello spessore di muri a sacco è necessario collegare i due paramenti, anche in modo localizzato (code di rondine) ed evitare di sovraccaricare uno solo dei due. </w:t>
      </w:r>
    </w:p>
    <w:p w14:paraId="65962FDE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Nel caso di sostituzione di orizzontamenti occorre controllare che non si abbia un peggioramento </w:t>
      </w:r>
    </w:p>
    <w:p w14:paraId="4DB7512E" w14:textId="77777777" w:rsidR="00C7041D" w:rsidRDefault="00C7041D">
      <w:pPr>
        <w:spacing w:line="360" w:lineRule="auto"/>
        <w:rPr>
          <w:rFonts w:eastAsia="MS Mincho"/>
        </w:rPr>
      </w:pPr>
      <w:r>
        <w:rPr>
          <w:rFonts w:eastAsia="MS Mincho"/>
        </w:rPr>
        <w:t xml:space="preserve">delle condizioni di sicurezza causato dall'eventuale aumento di peso. </w:t>
      </w:r>
    </w:p>
    <w:p w14:paraId="0CB24361" w14:textId="77777777" w:rsidR="00C7041D" w:rsidRDefault="00C7041D">
      <w:pPr>
        <w:spacing w:line="360" w:lineRule="auto"/>
        <w:rPr>
          <w:rFonts w:eastAsia="MS Mincho"/>
        </w:rPr>
      </w:pPr>
    </w:p>
    <w:p w14:paraId="2DCFA8C5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CORDOLI ATUTTO SPESSORE </w:t>
      </w:r>
    </w:p>
    <w:p w14:paraId="128A60D1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Il cordolo esteso a tutto lo spessore della muratura esistente, a qualsiasi altezza, deve essere di altezza non inferiore alla metà della muratura.</w:t>
      </w:r>
    </w:p>
    <w:p w14:paraId="61B0DDD5" w14:textId="77777777" w:rsidR="00C7041D" w:rsidRDefault="00C7041D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Fase esecutiva:</w:t>
      </w:r>
    </w:p>
    <w:p w14:paraId="593B1F27" w14:textId="77777777" w:rsidR="00C7041D" w:rsidRDefault="00C7041D">
      <w:pPr>
        <w:pStyle w:val="Testonormal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realizzazione di armatura in acciaio, la minima prevista per i cordoli è costituita da n. 4 barre da 16 mm e staffe da 8 mm </w:t>
      </w:r>
      <w:proofErr w:type="gramStart"/>
      <w:r>
        <w:rPr>
          <w:rFonts w:ascii="Times New Roman" w:hAnsi="Times New Roman" w:cs="Times New Roman"/>
          <w:sz w:val="24"/>
        </w:rPr>
        <w:t>ogni  0</w:t>
      </w:r>
      <w:proofErr w:type="gramEnd"/>
      <w:r>
        <w:rPr>
          <w:rFonts w:ascii="Times New Roman" w:hAnsi="Times New Roman" w:cs="Times New Roman"/>
          <w:sz w:val="24"/>
        </w:rPr>
        <w:t xml:space="preserve">,25 m; </w:t>
      </w:r>
    </w:p>
    <w:p w14:paraId="4C26EECA" w14:textId="77777777" w:rsidR="00C7041D" w:rsidRDefault="00C7041D">
      <w:pPr>
        <w:pStyle w:val="Testonormal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perforazione della muratura ed iniezioni armate per l’ancoraggio del cordolo alla muratura sottostante;</w:t>
      </w:r>
    </w:p>
    <w:p w14:paraId="0CA38A23" w14:textId="77777777" w:rsidR="00C7041D" w:rsidRDefault="00C7041D">
      <w:pPr>
        <w:pStyle w:val="Testonormale"/>
        <w:numPr>
          <w:ilvl w:val="0"/>
          <w:numId w:val="8"/>
        </w:numPr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esecuzione del banchinaggio con casseforme;</w:t>
      </w:r>
    </w:p>
    <w:p w14:paraId="78F71084" w14:textId="77777777" w:rsidR="00C7041D" w:rsidRDefault="00C7041D">
      <w:pPr>
        <w:pStyle w:val="Testonormale"/>
        <w:numPr>
          <w:ilvl w:val="0"/>
          <w:numId w:val="8"/>
        </w:numPr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getto in </w:t>
      </w:r>
      <w:proofErr w:type="spellStart"/>
      <w:r>
        <w:rPr>
          <w:rFonts w:ascii="Times New Roman" w:hAnsi="Times New Roman" w:cs="Times New Roman"/>
          <w:sz w:val="24"/>
        </w:rPr>
        <w:t>c.l.s</w:t>
      </w:r>
      <w:proofErr w:type="spellEnd"/>
      <w:r>
        <w:rPr>
          <w:rFonts w:ascii="Times New Roman" w:hAnsi="Times New Roman" w:cs="Times New Roman"/>
          <w:sz w:val="24"/>
        </w:rPr>
        <w:t xml:space="preserve">. con resistenza caratteristica </w:t>
      </w:r>
      <w:proofErr w:type="spellStart"/>
      <w:r>
        <w:rPr>
          <w:rFonts w:ascii="Times New Roman" w:hAnsi="Times New Roman" w:cs="Times New Roman"/>
          <w:sz w:val="24"/>
        </w:rPr>
        <w:t>Rck</w:t>
      </w:r>
      <w:proofErr w:type="spellEnd"/>
      <w:r>
        <w:rPr>
          <w:rFonts w:ascii="Times New Roman" w:hAnsi="Times New Roman" w:cs="Times New Roman"/>
          <w:sz w:val="24"/>
        </w:rPr>
        <w:t xml:space="preserve"> 30 N/</w:t>
      </w:r>
      <w:proofErr w:type="spellStart"/>
      <w:r>
        <w:rPr>
          <w:rFonts w:ascii="Times New Roman" w:hAnsi="Times New Roman" w:cs="Times New Roman"/>
          <w:sz w:val="24"/>
        </w:rPr>
        <w:t>mmq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EF52428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</w:p>
    <w:p w14:paraId="3D78E0D5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CORDOLI IN BRECCIA</w:t>
      </w:r>
    </w:p>
    <w:p w14:paraId="61561E19" w14:textId="77777777" w:rsidR="00C7041D" w:rsidRDefault="00C7041D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Il cordolo realizzato in breccia nella muratura esistente, a qualsiasi altezza, deve essere di larghezza non inferiore alla metà della muratura.</w:t>
      </w:r>
    </w:p>
    <w:p w14:paraId="3FCD934D" w14:textId="77777777" w:rsidR="00C7041D" w:rsidRDefault="00C7041D">
      <w:pPr>
        <w:pStyle w:val="Testonormale"/>
        <w:spacing w:line="360" w:lineRule="auto"/>
        <w:jc w:val="both"/>
      </w:pPr>
      <w:r>
        <w:rPr>
          <w:rFonts w:ascii="Times New Roman" w:eastAsia="MS Mincho" w:hAnsi="Times New Roman" w:cs="Times New Roman"/>
          <w:sz w:val="24"/>
        </w:rPr>
        <w:t>Fase esecutiva:</w:t>
      </w:r>
    </w:p>
    <w:p w14:paraId="4C98D23B" w14:textId="77777777" w:rsidR="00C7041D" w:rsidRDefault="00C7041D">
      <w:pPr>
        <w:pStyle w:val="Testonormal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taglio della muratura eseguita a tratti, anche per la formazione delle nicchie passanti per ammorsature a coda di rondine;</w:t>
      </w:r>
    </w:p>
    <w:p w14:paraId="1DC5F26F" w14:textId="77777777" w:rsidR="00C7041D" w:rsidRDefault="00C7041D">
      <w:pPr>
        <w:pStyle w:val="Testonormal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realizzazione di armatura in acciaio, (l’armatura minima prevista per i cordoli è costituita da n. 4 barre da 16 mm e staffe da 8 mm </w:t>
      </w:r>
      <w:proofErr w:type="gramStart"/>
      <w:r>
        <w:rPr>
          <w:rFonts w:ascii="Times New Roman" w:hAnsi="Times New Roman" w:cs="Times New Roman"/>
          <w:sz w:val="24"/>
        </w:rPr>
        <w:t>ogni  0</w:t>
      </w:r>
      <w:proofErr w:type="gramEnd"/>
      <w:r>
        <w:rPr>
          <w:rFonts w:ascii="Times New Roman" w:hAnsi="Times New Roman" w:cs="Times New Roman"/>
          <w:sz w:val="24"/>
        </w:rPr>
        <w:t xml:space="preserve">,25 m); </w:t>
      </w:r>
    </w:p>
    <w:p w14:paraId="4DF24D5D" w14:textId="77777777" w:rsidR="00C7041D" w:rsidRDefault="00C7041D">
      <w:pPr>
        <w:pStyle w:val="Testonormal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realizzazione di ferri passanti a coda di rondine ad interasse di 3,00 m   ancorati alle murature (l'armatura minima </w:t>
      </w:r>
      <w:proofErr w:type="gramStart"/>
      <w:r>
        <w:rPr>
          <w:rFonts w:ascii="Times New Roman" w:hAnsi="Times New Roman" w:cs="Times New Roman"/>
          <w:sz w:val="24"/>
        </w:rPr>
        <w:t>in  acciaio</w:t>
      </w:r>
      <w:proofErr w:type="gramEnd"/>
      <w:r>
        <w:rPr>
          <w:rFonts w:ascii="Times New Roman" w:hAnsi="Times New Roman" w:cs="Times New Roman"/>
          <w:sz w:val="24"/>
        </w:rPr>
        <w:t>, prevista per gli ancoraggi a coda di rondine, costituita da n. 4 barre da 14 mm sagomati a Z e n. 2 staffe da 8 mm);</w:t>
      </w:r>
    </w:p>
    <w:p w14:paraId="638EB5BC" w14:textId="77777777" w:rsidR="00C7041D" w:rsidRDefault="00C7041D">
      <w:pPr>
        <w:pStyle w:val="Testonormal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esecuzione del banchinaggio con casseforme;</w:t>
      </w:r>
    </w:p>
    <w:p w14:paraId="74DEDC0A" w14:textId="77777777" w:rsidR="00C7041D" w:rsidRDefault="00C7041D">
      <w:pPr>
        <w:pStyle w:val="Testonormal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getto in </w:t>
      </w:r>
      <w:proofErr w:type="spellStart"/>
      <w:r>
        <w:rPr>
          <w:rFonts w:ascii="Times New Roman" w:hAnsi="Times New Roman" w:cs="Times New Roman"/>
          <w:sz w:val="24"/>
        </w:rPr>
        <w:t>c.l.s</w:t>
      </w:r>
      <w:proofErr w:type="spellEnd"/>
      <w:r>
        <w:rPr>
          <w:rFonts w:ascii="Times New Roman" w:hAnsi="Times New Roman" w:cs="Times New Roman"/>
          <w:sz w:val="24"/>
        </w:rPr>
        <w:t xml:space="preserve">. con resistenza caratteristica </w:t>
      </w:r>
      <w:proofErr w:type="spellStart"/>
      <w:r>
        <w:rPr>
          <w:rFonts w:ascii="Times New Roman" w:hAnsi="Times New Roman" w:cs="Times New Roman"/>
          <w:sz w:val="24"/>
        </w:rPr>
        <w:t>Rck</w:t>
      </w:r>
      <w:proofErr w:type="spellEnd"/>
      <w:r>
        <w:rPr>
          <w:rFonts w:ascii="Times New Roman" w:hAnsi="Times New Roman" w:cs="Times New Roman"/>
          <w:sz w:val="24"/>
        </w:rPr>
        <w:t xml:space="preserve"> 30 N/</w:t>
      </w:r>
      <w:proofErr w:type="spellStart"/>
      <w:r>
        <w:rPr>
          <w:rFonts w:ascii="Times New Roman" w:hAnsi="Times New Roman" w:cs="Times New Roman"/>
          <w:sz w:val="24"/>
        </w:rPr>
        <w:t>mmq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785ADEC" w14:textId="77777777" w:rsidR="00B84884" w:rsidRDefault="00B84884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C5191E" w14:textId="0C0B45E9" w:rsidR="00C7041D" w:rsidRDefault="00C7041D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per approvazione ( Alta Direzione):   ......................................................................…………..</w:t>
      </w:r>
    </w:p>
    <w:p w14:paraId="51615680" w14:textId="77777777" w:rsidR="00C7041D" w:rsidRDefault="00C7041D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404973" w14:textId="77777777" w:rsidR="00C7041D" w:rsidRDefault="00C7041D">
      <w:pPr>
        <w:pStyle w:val="Testonormale"/>
        <w:spacing w:line="360" w:lineRule="auto"/>
        <w:jc w:val="both"/>
      </w:pPr>
    </w:p>
    <w:p w14:paraId="234E93F3" w14:textId="77777777" w:rsidR="00C7041D" w:rsidRDefault="00C7041D">
      <w:pPr>
        <w:pStyle w:val="Testonormale"/>
        <w:spacing w:line="360" w:lineRule="auto"/>
        <w:jc w:val="both"/>
      </w:pPr>
    </w:p>
    <w:p w14:paraId="188E9C95" w14:textId="77777777" w:rsidR="00C7041D" w:rsidRDefault="00C7041D">
      <w:pPr>
        <w:pStyle w:val="Testonormale"/>
        <w:spacing w:line="360" w:lineRule="auto"/>
        <w:jc w:val="both"/>
      </w:pPr>
    </w:p>
    <w:p w14:paraId="3219C8A9" w14:textId="77777777" w:rsidR="00C7041D" w:rsidRDefault="00C7041D">
      <w:pPr>
        <w:pStyle w:val="Testonormale"/>
        <w:spacing w:line="360" w:lineRule="auto"/>
        <w:jc w:val="both"/>
      </w:pPr>
    </w:p>
    <w:p w14:paraId="2233CEA4" w14:textId="77777777" w:rsidR="00C7041D" w:rsidRDefault="00C7041D">
      <w:pPr>
        <w:pStyle w:val="Testonormale"/>
        <w:spacing w:line="360" w:lineRule="auto"/>
        <w:jc w:val="both"/>
      </w:pPr>
    </w:p>
    <w:p w14:paraId="388B3BDA" w14:textId="77777777" w:rsidR="00C7041D" w:rsidRDefault="00C7041D">
      <w:pPr>
        <w:pStyle w:val="Testonormale"/>
        <w:spacing w:line="360" w:lineRule="auto"/>
        <w:jc w:val="both"/>
      </w:pPr>
    </w:p>
    <w:p w14:paraId="5083DE9B" w14:textId="77777777" w:rsidR="00C7041D" w:rsidRDefault="00C7041D">
      <w:pPr>
        <w:spacing w:line="360" w:lineRule="auto"/>
      </w:pPr>
      <w:r>
        <w:t xml:space="preserve">  </w:t>
      </w:r>
    </w:p>
    <w:p w14:paraId="6DFFB3ED" w14:textId="77777777" w:rsidR="00C7041D" w:rsidRDefault="00C7041D">
      <w:pPr>
        <w:spacing w:line="360" w:lineRule="auto"/>
      </w:pPr>
    </w:p>
    <w:sectPr w:rsidR="00C7041D">
      <w:headerReference w:type="default" r:id="rId7"/>
      <w:pgSz w:w="11906" w:h="16838"/>
      <w:pgMar w:top="1417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BE723" w14:textId="77777777" w:rsidR="009713F6" w:rsidRDefault="009713F6" w:rsidP="00C7041D">
      <w:r>
        <w:separator/>
      </w:r>
    </w:p>
  </w:endnote>
  <w:endnote w:type="continuationSeparator" w:id="0">
    <w:p w14:paraId="7639CCA6" w14:textId="77777777" w:rsidR="009713F6" w:rsidRDefault="009713F6" w:rsidP="00C7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766 BT">
    <w:altName w:val="Cambria"/>
    <w:charset w:val="00"/>
    <w:family w:val="roman"/>
    <w:pitch w:val="variable"/>
    <w:sig w:usb0="00000001" w:usb1="00000000" w:usb2="00000000" w:usb3="00000000" w:csb0="0000001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C9B7" w14:textId="77777777" w:rsidR="009713F6" w:rsidRDefault="009713F6" w:rsidP="00C7041D">
      <w:r>
        <w:separator/>
      </w:r>
    </w:p>
  </w:footnote>
  <w:footnote w:type="continuationSeparator" w:id="0">
    <w:p w14:paraId="60290591" w14:textId="77777777" w:rsidR="009713F6" w:rsidRDefault="009713F6" w:rsidP="00C7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1975"/>
      <w:gridCol w:w="2525"/>
      <w:gridCol w:w="2340"/>
    </w:tblGrid>
    <w:tr w:rsidR="00B84884" w14:paraId="6867C807" w14:textId="77777777">
      <w:tblPrEx>
        <w:tblCellMar>
          <w:top w:w="0" w:type="dxa"/>
          <w:bottom w:w="0" w:type="dxa"/>
        </w:tblCellMar>
      </w:tblPrEx>
      <w:trPr>
        <w:cantSplit/>
        <w:trHeight w:val="1270"/>
      </w:trPr>
      <w:tc>
        <w:tcPr>
          <w:tcW w:w="2950" w:type="dxa"/>
          <w:tcBorders>
            <w:top w:val="double" w:sz="4" w:space="0" w:color="auto"/>
            <w:left w:val="double" w:sz="4" w:space="0" w:color="auto"/>
            <w:bottom w:val="single" w:sz="6" w:space="0" w:color="auto"/>
          </w:tcBorders>
          <w:shd w:val="clear" w:color="auto" w:fill="D9D9D9"/>
          <w:vAlign w:val="center"/>
        </w:tcPr>
        <w:p w14:paraId="4003EEF6" w14:textId="0AF5A017" w:rsidR="00B84884" w:rsidRDefault="00B84884" w:rsidP="00B84884">
          <w:pPr>
            <w:jc w:val="center"/>
            <w:rPr>
              <w:rFonts w:ascii="Arial" w:hAnsi="Arial" w:cs="Arial"/>
              <w:b/>
              <w:color w:val="800000"/>
            </w:rPr>
          </w:pPr>
          <w:r w:rsidRPr="00941B25">
            <w:rPr>
              <w:rFonts w:ascii="Arial" w:hAnsi="Arial" w:cs="Arial"/>
              <w:color w:val="800000"/>
              <w:szCs w:val="20"/>
            </w:rPr>
            <w:t>Pangea s.r.l.</w:t>
          </w:r>
        </w:p>
      </w:tc>
      <w:tc>
        <w:tcPr>
          <w:tcW w:w="4500" w:type="dxa"/>
          <w:gridSpan w:val="2"/>
          <w:tcBorders>
            <w:top w:val="double" w:sz="4" w:space="0" w:color="auto"/>
            <w:bottom w:val="single" w:sz="6" w:space="0" w:color="auto"/>
          </w:tcBorders>
          <w:shd w:val="clear" w:color="auto" w:fill="E6E6E6"/>
          <w:vAlign w:val="center"/>
        </w:tcPr>
        <w:p w14:paraId="71F32244" w14:textId="77777777" w:rsidR="00B84884" w:rsidRDefault="00B84884" w:rsidP="00B84884">
          <w:pPr>
            <w:pStyle w:val="Titolo2"/>
            <w:rPr>
              <w:rFonts w:ascii="Arial" w:hAnsi="Arial" w:cs="Arial"/>
              <w:color w:val="800000"/>
              <w:sz w:val="36"/>
            </w:rPr>
          </w:pPr>
          <w:r>
            <w:rPr>
              <w:rFonts w:ascii="Arial" w:hAnsi="Arial" w:cs="Arial"/>
              <w:color w:val="800000"/>
              <w:sz w:val="24"/>
            </w:rPr>
            <w:t>Scheda lavorazioni</w:t>
          </w:r>
        </w:p>
      </w:tc>
      <w:tc>
        <w:tcPr>
          <w:tcW w:w="2340" w:type="dxa"/>
          <w:tcBorders>
            <w:top w:val="double" w:sz="4" w:space="0" w:color="auto"/>
            <w:bottom w:val="single" w:sz="6" w:space="0" w:color="auto"/>
            <w:right w:val="double" w:sz="4" w:space="0" w:color="auto"/>
          </w:tcBorders>
          <w:shd w:val="clear" w:color="auto" w:fill="E6E6E6"/>
          <w:vAlign w:val="center"/>
        </w:tcPr>
        <w:p w14:paraId="17766ECF" w14:textId="77777777" w:rsidR="00B84884" w:rsidRDefault="00B84884" w:rsidP="00B84884">
          <w:pPr>
            <w:jc w:val="right"/>
            <w:rPr>
              <w:rFonts w:ascii="Arial" w:hAnsi="Arial" w:cs="Arial"/>
              <w:color w:val="800000"/>
              <w:sz w:val="22"/>
            </w:rPr>
          </w:pPr>
          <w:r>
            <w:rPr>
              <w:rFonts w:ascii="Arial" w:hAnsi="Arial" w:cs="Arial"/>
              <w:color w:val="800000"/>
              <w:sz w:val="22"/>
            </w:rPr>
            <w:t xml:space="preserve">Rif. </w:t>
          </w:r>
          <w:r>
            <w:rPr>
              <w:rFonts w:ascii="Arial" w:hAnsi="Arial" w:cs="Arial"/>
              <w:b/>
              <w:bCs/>
              <w:color w:val="800000"/>
              <w:sz w:val="22"/>
            </w:rPr>
            <w:t>IDL 7-1 X</w:t>
          </w:r>
        </w:p>
        <w:p w14:paraId="3585C874" w14:textId="77777777" w:rsidR="00B84884" w:rsidRDefault="00B84884" w:rsidP="00B84884">
          <w:pPr>
            <w:jc w:val="right"/>
            <w:rPr>
              <w:rFonts w:ascii="Arial" w:hAnsi="Arial" w:cs="Arial"/>
              <w:color w:val="800000"/>
              <w:sz w:val="22"/>
            </w:rPr>
          </w:pPr>
          <w:r>
            <w:rPr>
              <w:rFonts w:ascii="Arial" w:hAnsi="Arial" w:cs="Arial"/>
              <w:color w:val="800000"/>
              <w:sz w:val="22"/>
            </w:rPr>
            <w:t xml:space="preserve">Ed. </w:t>
          </w:r>
          <w:r>
            <w:rPr>
              <w:rFonts w:ascii="Arial" w:hAnsi="Arial" w:cs="Arial"/>
              <w:b/>
              <w:bCs/>
              <w:color w:val="800000"/>
              <w:sz w:val="22"/>
            </w:rPr>
            <w:t xml:space="preserve">1 </w:t>
          </w:r>
          <w:r>
            <w:rPr>
              <w:rFonts w:ascii="Arial" w:hAnsi="Arial" w:cs="Arial"/>
              <w:color w:val="800000"/>
              <w:sz w:val="22"/>
            </w:rPr>
            <w:t xml:space="preserve">Rev. </w:t>
          </w:r>
          <w:r>
            <w:rPr>
              <w:rFonts w:ascii="Arial" w:hAnsi="Arial" w:cs="Arial"/>
              <w:b/>
              <w:bCs/>
              <w:color w:val="800000"/>
              <w:sz w:val="22"/>
            </w:rPr>
            <w:t>0</w:t>
          </w:r>
          <w:r>
            <w:rPr>
              <w:rFonts w:ascii="Arial" w:hAnsi="Arial" w:cs="Arial"/>
              <w:color w:val="800000"/>
              <w:sz w:val="22"/>
            </w:rPr>
            <w:t xml:space="preserve"> </w:t>
          </w:r>
        </w:p>
      </w:tc>
    </w:tr>
    <w:tr w:rsidR="00B84884" w14:paraId="6800EBDE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925" w:type="dxa"/>
          <w:gridSpan w:val="2"/>
          <w:tcBorders>
            <w:top w:val="single" w:sz="6" w:space="0" w:color="auto"/>
            <w:left w:val="double" w:sz="4" w:space="0" w:color="auto"/>
            <w:bottom w:val="double" w:sz="4" w:space="0" w:color="auto"/>
            <w:right w:val="nil"/>
          </w:tcBorders>
          <w:shd w:val="clear" w:color="auto" w:fill="E6E6E6"/>
        </w:tcPr>
        <w:p w14:paraId="7071B617" w14:textId="77777777" w:rsidR="00B84884" w:rsidRDefault="00B84884" w:rsidP="00B84884">
          <w:pPr>
            <w:pStyle w:val="Titolo5"/>
            <w:rPr>
              <w:rFonts w:ascii="Times New Roman" w:hAnsi="Times New Roman" w:cs="Times New Roman"/>
              <w:color w:val="800000"/>
              <w:sz w:val="22"/>
            </w:rPr>
          </w:pPr>
          <w:r>
            <w:rPr>
              <w:rFonts w:ascii="Times New Roman" w:hAnsi="Times New Roman" w:cs="Times New Roman"/>
              <w:color w:val="800000"/>
            </w:rPr>
            <w:t>Sezione sette</w:t>
          </w:r>
        </w:p>
      </w:tc>
      <w:tc>
        <w:tcPr>
          <w:tcW w:w="4865" w:type="dxa"/>
          <w:gridSpan w:val="2"/>
          <w:tcBorders>
            <w:top w:val="single" w:sz="6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E6E6E6"/>
        </w:tcPr>
        <w:p w14:paraId="556392BB" w14:textId="77777777" w:rsidR="00B84884" w:rsidRDefault="00B84884" w:rsidP="00B84884">
          <w:pPr>
            <w:pStyle w:val="Titolo5"/>
            <w:jc w:val="right"/>
            <w:rPr>
              <w:rFonts w:ascii="Times New Roman" w:hAnsi="Times New Roman" w:cs="Times New Roman"/>
              <w:color w:val="800000"/>
            </w:rPr>
          </w:pPr>
          <w:r>
            <w:rPr>
              <w:rFonts w:ascii="Times New Roman" w:hAnsi="Times New Roman" w:cs="Times New Roman"/>
              <w:color w:val="800000"/>
            </w:rPr>
            <w:t xml:space="preserve">Pagina </w:t>
          </w:r>
          <w:r>
            <w:rPr>
              <w:rFonts w:ascii="Century Gothic" w:hAnsi="Century Gothic" w:cs="Times New Roman"/>
              <w:color w:val="800000"/>
            </w:rPr>
            <w:fldChar w:fldCharType="begin"/>
          </w:r>
          <w:r>
            <w:rPr>
              <w:rFonts w:ascii="Century Gothic" w:hAnsi="Century Gothic" w:cs="Times New Roman"/>
              <w:color w:val="800000"/>
            </w:rPr>
            <w:instrText xml:space="preserve"> PAGE </w:instrText>
          </w:r>
          <w:r>
            <w:rPr>
              <w:rFonts w:ascii="Century Gothic" w:hAnsi="Century Gothic" w:cs="Times New Roman"/>
              <w:color w:val="800000"/>
            </w:rPr>
            <w:fldChar w:fldCharType="separate"/>
          </w:r>
          <w:r>
            <w:rPr>
              <w:rFonts w:ascii="Century Gothic" w:hAnsi="Century Gothic" w:cs="Times New Roman"/>
              <w:noProof/>
              <w:color w:val="800000"/>
            </w:rPr>
            <w:t>1</w:t>
          </w:r>
          <w:r>
            <w:rPr>
              <w:rFonts w:ascii="Century Gothic" w:hAnsi="Century Gothic" w:cs="Times New Roman"/>
              <w:color w:val="800000"/>
            </w:rPr>
            <w:fldChar w:fldCharType="end"/>
          </w:r>
          <w:r>
            <w:rPr>
              <w:rFonts w:ascii="Times New Roman" w:hAnsi="Times New Roman" w:cs="Times New Roman"/>
              <w:color w:val="800000"/>
            </w:rPr>
            <w:t xml:space="preserve"> di </w:t>
          </w:r>
          <w:r>
            <w:rPr>
              <w:rFonts w:ascii="Times New Roman" w:hAnsi="Times New Roman" w:cs="Times New Roman"/>
              <w:color w:val="800000"/>
            </w:rPr>
            <w:fldChar w:fldCharType="begin"/>
          </w:r>
          <w:r>
            <w:rPr>
              <w:rFonts w:ascii="Times New Roman" w:hAnsi="Times New Roman" w:cs="Times New Roman"/>
              <w:color w:val="800000"/>
            </w:rPr>
            <w:instrText xml:space="preserve"> NUMPAGES </w:instrText>
          </w:r>
          <w:r>
            <w:rPr>
              <w:rFonts w:ascii="Times New Roman" w:hAnsi="Times New Roman" w:cs="Times New Roman"/>
              <w:color w:val="8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800000"/>
            </w:rPr>
            <w:t>3</w:t>
          </w:r>
          <w:r>
            <w:rPr>
              <w:rFonts w:ascii="Times New Roman" w:hAnsi="Times New Roman" w:cs="Times New Roman"/>
              <w:color w:val="800000"/>
            </w:rPr>
            <w:fldChar w:fldCharType="end"/>
          </w:r>
        </w:p>
      </w:tc>
    </w:tr>
  </w:tbl>
  <w:p w14:paraId="06659EFC" w14:textId="77777777" w:rsidR="00C7041D" w:rsidRDefault="00C704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762E"/>
    <w:multiLevelType w:val="hybridMultilevel"/>
    <w:tmpl w:val="A73063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E68E9"/>
    <w:multiLevelType w:val="hybridMultilevel"/>
    <w:tmpl w:val="405A4BC6"/>
    <w:lvl w:ilvl="0" w:tplc="4B50C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BB5"/>
    <w:multiLevelType w:val="hybridMultilevel"/>
    <w:tmpl w:val="CA743896"/>
    <w:lvl w:ilvl="0" w:tplc="F4AE578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360DC"/>
    <w:multiLevelType w:val="hybridMultilevel"/>
    <w:tmpl w:val="C076EA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0087B"/>
    <w:multiLevelType w:val="hybridMultilevel"/>
    <w:tmpl w:val="9A9CCFFE"/>
    <w:lvl w:ilvl="0" w:tplc="040EF32E">
      <w:start w:val="1"/>
      <w:numFmt w:val="lowerLetter"/>
      <w:lvlText w:val="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45D6082"/>
    <w:multiLevelType w:val="hybridMultilevel"/>
    <w:tmpl w:val="ED1616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468A6"/>
    <w:multiLevelType w:val="hybridMultilevel"/>
    <w:tmpl w:val="B29CA9C0"/>
    <w:lvl w:ilvl="0" w:tplc="FFECC4AC">
      <w:start w:val="3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452C6"/>
    <w:multiLevelType w:val="hybridMultilevel"/>
    <w:tmpl w:val="583A14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74838"/>
    <w:multiLevelType w:val="hybridMultilevel"/>
    <w:tmpl w:val="E5408410"/>
    <w:lvl w:ilvl="0" w:tplc="C1DEF78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547452368">
    <w:abstractNumId w:val="6"/>
  </w:num>
  <w:num w:numId="2" w16cid:durableId="1963919248">
    <w:abstractNumId w:val="1"/>
  </w:num>
  <w:num w:numId="3" w16cid:durableId="1076442289">
    <w:abstractNumId w:val="5"/>
  </w:num>
  <w:num w:numId="4" w16cid:durableId="484053385">
    <w:abstractNumId w:val="3"/>
  </w:num>
  <w:num w:numId="5" w16cid:durableId="2058121324">
    <w:abstractNumId w:val="7"/>
  </w:num>
  <w:num w:numId="6" w16cid:durableId="518588545">
    <w:abstractNumId w:val="0"/>
  </w:num>
  <w:num w:numId="7" w16cid:durableId="1722631475">
    <w:abstractNumId w:val="2"/>
  </w:num>
  <w:num w:numId="8" w16cid:durableId="2042591639">
    <w:abstractNumId w:val="4"/>
  </w:num>
  <w:num w:numId="9" w16cid:durableId="2034769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E3"/>
    <w:rsid w:val="009713F6"/>
    <w:rsid w:val="00B84884"/>
    <w:rsid w:val="00C53DE3"/>
    <w:rsid w:val="00C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51AB0"/>
  <w15:chartTrackingRefBased/>
  <w15:docId w15:val="{032A8F4D-A1D9-421E-A1C5-2510485E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2"/>
    </w:pPr>
    <w:rPr>
      <w:rFonts w:ascii="Dutch766 BT" w:hAnsi="Dutch766 BT"/>
    </w:rPr>
  </w:style>
  <w:style w:type="paragraph" w:styleId="Titolo">
    <w:name w:val="Title"/>
    <w:basedOn w:val="Normale"/>
    <w:qFormat/>
    <w:pPr>
      <w:jc w:val="center"/>
    </w:pPr>
    <w:rPr>
      <w:b/>
      <w:bCs/>
      <w:sz w:val="36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Corpodeltesto">
    <w:name w:val="Corpo del testo"/>
    <w:basedOn w:val="Normale"/>
    <w:semiHidden/>
    <w:pPr>
      <w:spacing w:line="360" w:lineRule="auto"/>
      <w:jc w:val="both"/>
    </w:p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corso: </vt:lpstr>
    </vt:vector>
  </TitlesOfParts>
  <Company>Impresa Giuliano Roversi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corso:</dc:title>
  <dc:subject/>
  <dc:creator>Giacomo Roversi</dc:creator>
  <cp:keywords/>
  <dc:description/>
  <cp:lastModifiedBy>Marco</cp:lastModifiedBy>
  <cp:revision>2</cp:revision>
  <cp:lastPrinted>2015-09-16T15:16:00Z</cp:lastPrinted>
  <dcterms:created xsi:type="dcterms:W3CDTF">2024-05-07T16:13:00Z</dcterms:created>
  <dcterms:modified xsi:type="dcterms:W3CDTF">2024-05-07T16:13:00Z</dcterms:modified>
</cp:coreProperties>
</file>