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468C8" w14:textId="77777777" w:rsidR="00000000" w:rsidRDefault="00000000">
      <w:pPr>
        <w:ind w:left="142"/>
        <w:rPr>
          <w:rFonts w:ascii="Dutch766 BT" w:hAnsi="Dutch766 B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2"/>
      </w:tblGrid>
      <w:tr w:rsidR="00000000" w14:paraId="5A0B5FDC" w14:textId="77777777">
        <w:tblPrEx>
          <w:tblCellMar>
            <w:top w:w="0" w:type="dxa"/>
            <w:bottom w:w="0" w:type="dxa"/>
          </w:tblCellMar>
        </w:tblPrEx>
        <w:tc>
          <w:tcPr>
            <w:tcW w:w="9708" w:type="dxa"/>
            <w:tcBorders>
              <w:top w:val="double" w:sz="6" w:space="0" w:color="auto"/>
              <w:left w:val="double" w:sz="6" w:space="0" w:color="auto"/>
              <w:bottom w:val="double" w:sz="6" w:space="0" w:color="auto"/>
              <w:right w:val="double" w:sz="6" w:space="0" w:color="auto"/>
            </w:tcBorders>
          </w:tcPr>
          <w:p w14:paraId="0364B506" w14:textId="77777777" w:rsidR="00000000" w:rsidRDefault="00000000">
            <w:pPr>
              <w:pStyle w:val="Rientrocorpodeltesto"/>
              <w:rPr>
                <w:rFonts w:ascii="Times New Roman" w:hAnsi="Times New Roman"/>
              </w:rPr>
            </w:pPr>
          </w:p>
          <w:p w14:paraId="49815E07" w14:textId="77777777" w:rsidR="00000000" w:rsidRDefault="00000000">
            <w:pPr>
              <w:pStyle w:val="Rientrocorpodeltesto"/>
              <w:ind w:left="2450" w:hanging="2308"/>
              <w:rPr>
                <w:rFonts w:ascii="Times New Roman" w:hAnsi="Times New Roman"/>
                <w:sz w:val="32"/>
              </w:rPr>
            </w:pPr>
            <w:r>
              <w:rPr>
                <w:rFonts w:ascii="Times New Roman" w:hAnsi="Times New Roman"/>
                <w:sz w:val="32"/>
              </w:rPr>
              <w:t xml:space="preserve">Lavorazione tipo: </w:t>
            </w:r>
            <w:r>
              <w:rPr>
                <w:rFonts w:ascii="Times New Roman" w:hAnsi="Times New Roman"/>
                <w:b/>
                <w:bCs/>
                <w:sz w:val="32"/>
              </w:rPr>
              <w:t xml:space="preserve">CONSOLIDAMENTO DI VOLTE IN MATTONI CON FIBRA DI CARBONIO </w:t>
            </w:r>
          </w:p>
          <w:p w14:paraId="03010AE3" w14:textId="77777777" w:rsidR="00000000" w:rsidRDefault="00000000">
            <w:pPr>
              <w:pStyle w:val="Intestazione"/>
              <w:tabs>
                <w:tab w:val="clear" w:pos="4819"/>
                <w:tab w:val="clear" w:pos="9638"/>
              </w:tabs>
            </w:pPr>
          </w:p>
        </w:tc>
      </w:tr>
    </w:tbl>
    <w:p w14:paraId="01695A03" w14:textId="77777777" w:rsidR="00000000" w:rsidRDefault="00000000">
      <w:pPr>
        <w:spacing w:line="360" w:lineRule="auto"/>
        <w:jc w:val="both"/>
      </w:pPr>
    </w:p>
    <w:p w14:paraId="41AEDC76" w14:textId="77777777" w:rsidR="00000000" w:rsidRDefault="00000000">
      <w:pPr>
        <w:pStyle w:val="testoparagrafo"/>
        <w:spacing w:before="0" w:beforeAutospacing="0" w:after="0" w:afterAutospacing="0" w:line="360" w:lineRule="auto"/>
        <w:ind w:right="-82"/>
        <w:rPr>
          <w:rFonts w:ascii="Times New Roman" w:hAnsi="Times New Roman" w:cs="Times New Roman"/>
          <w:sz w:val="24"/>
        </w:rPr>
      </w:pPr>
      <w:r>
        <w:rPr>
          <w:rFonts w:ascii="Times New Roman" w:hAnsi="Times New Roman" w:cs="Times New Roman"/>
          <w:sz w:val="24"/>
        </w:rPr>
        <w:t xml:space="preserve">Il rinforzo strutturale tramite fasciature all'estradosso di volte in mattoni o mattoncini seguirà le seguenti fasi di lavorazione: </w:t>
      </w:r>
    </w:p>
    <w:p w14:paraId="6C4C7D9F" w14:textId="77777777" w:rsidR="00000000" w:rsidRDefault="00000000">
      <w:pPr>
        <w:spacing w:line="360" w:lineRule="auto"/>
        <w:ind w:right="-82"/>
      </w:pPr>
    </w:p>
    <w:p w14:paraId="4D7C3180" w14:textId="77777777" w:rsidR="00000000" w:rsidRDefault="00000000">
      <w:pPr>
        <w:pStyle w:val="testoparagrafo"/>
        <w:spacing w:before="0" w:beforeAutospacing="0" w:after="0" w:afterAutospacing="0" w:line="360" w:lineRule="auto"/>
        <w:ind w:right="-82"/>
        <w:rPr>
          <w:rFonts w:ascii="Times New Roman" w:hAnsi="Times New Roman" w:cs="Times New Roman"/>
          <w:sz w:val="24"/>
        </w:rPr>
      </w:pPr>
      <w:r>
        <w:rPr>
          <w:rFonts w:ascii="Times New Roman" w:hAnsi="Times New Roman" w:cs="Times New Roman"/>
          <w:sz w:val="24"/>
        </w:rPr>
        <w:t>Stuccatura accurata di eventuali lesioni o microlesioni all'intradosso della volta da effettuare con idonee malte (consultare l’ufficio tecnico della ditta) e successivo puntellamento delle strutture oggetto dell'intervento. Pulizia dell'estradosso con eliminazione totale di parti inconsistenti e di qualsiasi materiale che possa pregiudicare il buon aggrappo delle lavorazioni seguenti. Eliminazione totale della polvere dall'intera superficie da trattare da effettuare con aspirapolvere. Nel caso in cui la superficie di applicazione del rinforzo si presenti molto irregolare, si provvederà a regolarizzarla con opportune malte idrauliche (consultare l’ufficio tecnico della ditta).</w:t>
      </w:r>
    </w:p>
    <w:p w14:paraId="3083D557" w14:textId="77777777" w:rsidR="00000000" w:rsidRDefault="00000000">
      <w:pPr>
        <w:pStyle w:val="testoparagrafo"/>
        <w:spacing w:before="0" w:beforeAutospacing="0" w:after="0" w:afterAutospacing="0" w:line="360" w:lineRule="auto"/>
        <w:ind w:right="-82"/>
        <w:rPr>
          <w:rFonts w:ascii="Times New Roman" w:hAnsi="Times New Roman" w:cs="Times New Roman"/>
          <w:sz w:val="24"/>
        </w:rPr>
      </w:pPr>
      <w:r>
        <w:rPr>
          <w:rFonts w:ascii="Times New Roman" w:hAnsi="Times New Roman" w:cs="Times New Roman"/>
          <w:sz w:val="24"/>
        </w:rPr>
        <w:t>Applicazione sulla superficie trattata di resina sintetica consolidante bicomponente in dispersione acquosa con un consumo minimo di 0,3 kg/m². Successiva stesura a spatola di adesivo epossidico tixotropico a due componenti esente da solventi con un consumo minimo di 3,5 kg/m². Il prodotto avrà la funzione di livellare la superficie da rinforzare e di creare uno strato adesivo per la successiva applicazione del rinforzo.</w:t>
      </w:r>
    </w:p>
    <w:p w14:paraId="4C9C3C47" w14:textId="77777777" w:rsidR="00000000" w:rsidRDefault="00000000">
      <w:pPr>
        <w:pStyle w:val="testoparagrafo"/>
        <w:spacing w:before="0" w:beforeAutospacing="0" w:after="0" w:afterAutospacing="0" w:line="360" w:lineRule="auto"/>
        <w:ind w:right="-82"/>
        <w:rPr>
          <w:rFonts w:ascii="Times New Roman" w:hAnsi="Times New Roman" w:cs="Times New Roman"/>
          <w:sz w:val="24"/>
        </w:rPr>
      </w:pPr>
      <w:r>
        <w:rPr>
          <w:rFonts w:ascii="Times New Roman" w:hAnsi="Times New Roman" w:cs="Times New Roman"/>
          <w:sz w:val="24"/>
        </w:rPr>
        <w:t>L'adesivo epossidico dovrà avere le seguenti caratteristiche:</w:t>
      </w:r>
    </w:p>
    <w:p w14:paraId="20C1492F" w14:textId="77777777" w:rsidR="00000000" w:rsidRDefault="00000000">
      <w:pPr>
        <w:pStyle w:val="testoparagrafo"/>
        <w:spacing w:before="0" w:beforeAutospacing="0" w:after="0" w:afterAutospacing="0"/>
        <w:ind w:right="-82"/>
        <w:rPr>
          <w:rFonts w:ascii="Times New Roman" w:hAnsi="Times New Roman" w:cs="Times New Roman"/>
          <w:sz w:val="24"/>
        </w:rPr>
      </w:pPr>
    </w:p>
    <w:tbl>
      <w:tblPr>
        <w:tblW w:w="8000" w:type="dxa"/>
        <w:jc w:val="center"/>
        <w:tblCellSpacing w:w="15" w:type="dxa"/>
        <w:tblBorders>
          <w:top w:val="single" w:sz="8" w:space="0" w:color="000066"/>
          <w:left w:val="single" w:sz="8" w:space="0" w:color="000066"/>
          <w:bottom w:val="single" w:sz="8" w:space="0" w:color="000066"/>
          <w:right w:val="single" w:sz="8" w:space="0" w:color="000066"/>
        </w:tblBorders>
        <w:tblCellMar>
          <w:top w:w="40" w:type="dxa"/>
          <w:left w:w="80" w:type="dxa"/>
          <w:bottom w:w="40" w:type="dxa"/>
          <w:right w:w="80" w:type="dxa"/>
        </w:tblCellMar>
        <w:tblLook w:val="0000" w:firstRow="0" w:lastRow="0" w:firstColumn="0" w:lastColumn="0" w:noHBand="0" w:noVBand="0"/>
      </w:tblPr>
      <w:tblGrid>
        <w:gridCol w:w="4000"/>
        <w:gridCol w:w="4000"/>
      </w:tblGrid>
      <w:tr w:rsidR="00000000" w14:paraId="30365A8D"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32215E4D" w14:textId="77777777" w:rsidR="00000000" w:rsidRDefault="00000000">
            <w:pPr>
              <w:ind w:right="-82"/>
              <w:rPr>
                <w:rFonts w:eastAsia="Arial Unicode MS"/>
                <w:color w:val="000000"/>
                <w:szCs w:val="20"/>
              </w:rPr>
            </w:pPr>
            <w:r>
              <w:rPr>
                <w:color w:val="000000"/>
                <w:szCs w:val="20"/>
              </w:rPr>
              <w:t xml:space="preserve">Indurimento completo a 25° C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452B7BBA" w14:textId="77777777" w:rsidR="00000000" w:rsidRDefault="00000000">
            <w:pPr>
              <w:ind w:right="-82"/>
              <w:rPr>
                <w:rFonts w:eastAsia="Arial Unicode MS"/>
                <w:color w:val="000000"/>
                <w:szCs w:val="20"/>
              </w:rPr>
            </w:pPr>
            <w:r>
              <w:rPr>
                <w:color w:val="000000"/>
                <w:szCs w:val="20"/>
              </w:rPr>
              <w:t xml:space="preserve">7 giorni </w:t>
            </w:r>
          </w:p>
        </w:tc>
      </w:tr>
      <w:tr w:rsidR="00000000" w14:paraId="61345823"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303C8DBE" w14:textId="77777777" w:rsidR="00000000" w:rsidRDefault="00000000">
            <w:pPr>
              <w:ind w:right="-82"/>
              <w:rPr>
                <w:rFonts w:eastAsia="Arial Unicode MS"/>
                <w:color w:val="000000"/>
                <w:szCs w:val="20"/>
              </w:rPr>
            </w:pPr>
            <w:r>
              <w:rPr>
                <w:color w:val="000000"/>
                <w:szCs w:val="20"/>
              </w:rPr>
              <w:t xml:space="preserve">Consistenza (A+B)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1E16868C" w14:textId="77777777" w:rsidR="00000000" w:rsidRDefault="00000000">
            <w:pPr>
              <w:ind w:right="-82"/>
              <w:rPr>
                <w:rFonts w:eastAsia="Arial Unicode MS"/>
                <w:color w:val="000000"/>
                <w:szCs w:val="20"/>
              </w:rPr>
            </w:pPr>
            <w:r>
              <w:rPr>
                <w:color w:val="000000"/>
                <w:szCs w:val="20"/>
              </w:rPr>
              <w:t xml:space="preserve">Prodotto pastoso tixotropico </w:t>
            </w:r>
          </w:p>
        </w:tc>
      </w:tr>
      <w:tr w:rsidR="00000000" w14:paraId="0E86ADEE"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30262828" w14:textId="77777777" w:rsidR="00000000" w:rsidRDefault="00000000">
            <w:pPr>
              <w:ind w:right="-82"/>
              <w:rPr>
                <w:rFonts w:eastAsia="Arial Unicode MS"/>
                <w:color w:val="000000"/>
                <w:szCs w:val="20"/>
              </w:rPr>
            </w:pPr>
            <w:r>
              <w:rPr>
                <w:color w:val="000000"/>
                <w:szCs w:val="20"/>
              </w:rPr>
              <w:t xml:space="preserve">Rapporto resina/indurente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42DF6085" w14:textId="77777777" w:rsidR="00000000" w:rsidRDefault="00000000">
            <w:pPr>
              <w:ind w:right="-82"/>
              <w:rPr>
                <w:rFonts w:eastAsia="Arial Unicode MS"/>
                <w:color w:val="000000"/>
                <w:szCs w:val="20"/>
              </w:rPr>
            </w:pPr>
            <w:r>
              <w:rPr>
                <w:color w:val="000000"/>
                <w:szCs w:val="20"/>
              </w:rPr>
              <w:t xml:space="preserve">100/100 </w:t>
            </w:r>
          </w:p>
        </w:tc>
      </w:tr>
      <w:tr w:rsidR="00000000" w14:paraId="4919E3FF"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5FCB2E3E" w14:textId="77777777" w:rsidR="00000000" w:rsidRDefault="00000000">
            <w:pPr>
              <w:ind w:right="-82"/>
              <w:rPr>
                <w:rFonts w:eastAsia="Arial Unicode MS"/>
                <w:color w:val="000000"/>
                <w:szCs w:val="20"/>
              </w:rPr>
            </w:pPr>
            <w:r>
              <w:rPr>
                <w:color w:val="000000"/>
                <w:szCs w:val="20"/>
              </w:rPr>
              <w:t xml:space="preserve">Residuo secco (A+B) UNI 8309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10B9F5DD" w14:textId="77777777" w:rsidR="00000000" w:rsidRDefault="00000000">
            <w:pPr>
              <w:ind w:right="-82"/>
              <w:rPr>
                <w:rFonts w:eastAsia="Arial Unicode MS"/>
                <w:color w:val="000000"/>
                <w:szCs w:val="20"/>
              </w:rPr>
            </w:pPr>
            <w:r>
              <w:rPr>
                <w:color w:val="000000"/>
                <w:szCs w:val="20"/>
              </w:rPr>
              <w:t xml:space="preserve">&gt; 98% </w:t>
            </w:r>
          </w:p>
        </w:tc>
      </w:tr>
      <w:tr w:rsidR="00000000" w14:paraId="419FC00C"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014C76C5" w14:textId="77777777" w:rsidR="00000000" w:rsidRDefault="00000000">
            <w:pPr>
              <w:ind w:right="-82"/>
              <w:rPr>
                <w:rFonts w:eastAsia="Arial Unicode MS"/>
                <w:color w:val="000000"/>
                <w:szCs w:val="20"/>
              </w:rPr>
            </w:pPr>
            <w:r>
              <w:rPr>
                <w:color w:val="000000"/>
                <w:szCs w:val="20"/>
              </w:rPr>
              <w:t xml:space="preserve">Resistenza a compressione </w:t>
            </w:r>
            <w:r>
              <w:rPr>
                <w:color w:val="000000"/>
                <w:szCs w:val="20"/>
              </w:rPr>
              <w:br/>
              <w:t>ASTM D 695-02a</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6D7521D4" w14:textId="77777777" w:rsidR="00000000" w:rsidRDefault="00000000">
            <w:pPr>
              <w:ind w:right="-82"/>
              <w:rPr>
                <w:rFonts w:eastAsia="Arial Unicode MS"/>
                <w:color w:val="000000"/>
                <w:szCs w:val="20"/>
              </w:rPr>
            </w:pPr>
            <w:r>
              <w:rPr>
                <w:color w:val="000000"/>
                <w:szCs w:val="20"/>
              </w:rPr>
              <w:t xml:space="preserve">24 h: &gt; 50 </w:t>
            </w:r>
            <w:proofErr w:type="spellStart"/>
            <w:r>
              <w:rPr>
                <w:color w:val="000000"/>
                <w:szCs w:val="20"/>
              </w:rPr>
              <w:t>MPa</w:t>
            </w:r>
            <w:proofErr w:type="spellEnd"/>
            <w:r>
              <w:rPr>
                <w:color w:val="000000"/>
                <w:szCs w:val="20"/>
              </w:rPr>
              <w:t xml:space="preserve"> </w:t>
            </w:r>
            <w:r>
              <w:rPr>
                <w:color w:val="000000"/>
                <w:szCs w:val="20"/>
              </w:rPr>
              <w:br/>
              <w:t xml:space="preserve">7 gg: &gt; 56 </w:t>
            </w:r>
            <w:proofErr w:type="spellStart"/>
            <w:r>
              <w:rPr>
                <w:color w:val="000000"/>
                <w:szCs w:val="20"/>
              </w:rPr>
              <w:t>MPa</w:t>
            </w:r>
            <w:proofErr w:type="spellEnd"/>
            <w:r>
              <w:rPr>
                <w:color w:val="000000"/>
                <w:szCs w:val="20"/>
              </w:rPr>
              <w:t xml:space="preserve"> </w:t>
            </w:r>
          </w:p>
        </w:tc>
      </w:tr>
      <w:tr w:rsidR="00000000" w14:paraId="18E663FA"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28975F4F" w14:textId="77777777" w:rsidR="00000000" w:rsidRDefault="00000000">
            <w:pPr>
              <w:ind w:right="-82"/>
              <w:rPr>
                <w:rFonts w:eastAsia="Arial Unicode MS"/>
                <w:color w:val="000000"/>
                <w:szCs w:val="20"/>
              </w:rPr>
            </w:pPr>
            <w:r>
              <w:rPr>
                <w:color w:val="000000"/>
                <w:szCs w:val="20"/>
              </w:rPr>
              <w:t xml:space="preserve">Resistenza a flessione </w:t>
            </w:r>
            <w:r>
              <w:rPr>
                <w:color w:val="000000"/>
                <w:szCs w:val="20"/>
              </w:rPr>
              <w:br/>
              <w:t>ASTM D 790</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52301019" w14:textId="77777777" w:rsidR="00000000" w:rsidRDefault="00000000">
            <w:pPr>
              <w:ind w:right="-82"/>
              <w:rPr>
                <w:rFonts w:eastAsia="Arial Unicode MS"/>
                <w:color w:val="000000"/>
                <w:szCs w:val="20"/>
              </w:rPr>
            </w:pPr>
            <w:r>
              <w:rPr>
                <w:color w:val="000000"/>
                <w:szCs w:val="20"/>
              </w:rPr>
              <w:t xml:space="preserve">24 h: &gt; 16 </w:t>
            </w:r>
            <w:proofErr w:type="spellStart"/>
            <w:r>
              <w:rPr>
                <w:color w:val="000000"/>
                <w:szCs w:val="20"/>
              </w:rPr>
              <w:t>MPa</w:t>
            </w:r>
            <w:proofErr w:type="spellEnd"/>
            <w:r>
              <w:rPr>
                <w:color w:val="000000"/>
                <w:szCs w:val="20"/>
              </w:rPr>
              <w:t xml:space="preserve"> </w:t>
            </w:r>
            <w:r>
              <w:rPr>
                <w:color w:val="000000"/>
                <w:szCs w:val="20"/>
              </w:rPr>
              <w:br/>
              <w:t xml:space="preserve">7 gg: &gt; 18 </w:t>
            </w:r>
            <w:proofErr w:type="spellStart"/>
            <w:r>
              <w:rPr>
                <w:color w:val="000000"/>
                <w:szCs w:val="20"/>
              </w:rPr>
              <w:t>MPa</w:t>
            </w:r>
            <w:proofErr w:type="spellEnd"/>
            <w:r>
              <w:rPr>
                <w:color w:val="000000"/>
                <w:szCs w:val="20"/>
              </w:rPr>
              <w:t xml:space="preserve"> </w:t>
            </w:r>
          </w:p>
        </w:tc>
      </w:tr>
      <w:tr w:rsidR="00000000" w14:paraId="057CFAD5"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59963FF1" w14:textId="77777777" w:rsidR="00000000" w:rsidRDefault="00000000">
            <w:pPr>
              <w:ind w:right="-82"/>
              <w:rPr>
                <w:rFonts w:eastAsia="Arial Unicode MS"/>
                <w:color w:val="000000"/>
                <w:szCs w:val="20"/>
              </w:rPr>
            </w:pPr>
            <w:r>
              <w:rPr>
                <w:color w:val="000000"/>
                <w:szCs w:val="20"/>
              </w:rPr>
              <w:t>Adesione al calcestruzzo</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741FDD62" w14:textId="77777777" w:rsidR="00000000" w:rsidRDefault="00000000">
            <w:pPr>
              <w:ind w:right="-82"/>
              <w:rPr>
                <w:rFonts w:eastAsia="Arial Unicode MS"/>
                <w:color w:val="000000"/>
                <w:szCs w:val="20"/>
              </w:rPr>
            </w:pPr>
            <w:r>
              <w:rPr>
                <w:color w:val="000000"/>
                <w:szCs w:val="20"/>
              </w:rPr>
              <w:t xml:space="preserve">3 </w:t>
            </w:r>
            <w:proofErr w:type="spellStart"/>
            <w:r>
              <w:rPr>
                <w:color w:val="000000"/>
                <w:szCs w:val="20"/>
              </w:rPr>
              <w:t>MPa</w:t>
            </w:r>
            <w:proofErr w:type="spellEnd"/>
            <w:r>
              <w:rPr>
                <w:color w:val="000000"/>
                <w:szCs w:val="20"/>
              </w:rPr>
              <w:t xml:space="preserve"> (rottura del supporto)</w:t>
            </w:r>
          </w:p>
        </w:tc>
      </w:tr>
    </w:tbl>
    <w:p w14:paraId="26AF652B" w14:textId="77777777" w:rsidR="00000000" w:rsidRDefault="00000000">
      <w:pPr>
        <w:ind w:right="-82"/>
      </w:pPr>
    </w:p>
    <w:p w14:paraId="31C8E768" w14:textId="77777777" w:rsidR="00000000" w:rsidRDefault="00000000">
      <w:pPr>
        <w:pStyle w:val="testoparagrafo"/>
        <w:spacing w:before="0" w:beforeAutospacing="0" w:after="0" w:afterAutospacing="0" w:line="360" w:lineRule="auto"/>
        <w:ind w:right="-82"/>
        <w:rPr>
          <w:rFonts w:ascii="Times New Roman" w:hAnsi="Times New Roman" w:cs="Times New Roman"/>
          <w:sz w:val="24"/>
        </w:rPr>
      </w:pPr>
      <w:r>
        <w:rPr>
          <w:rFonts w:ascii="Times New Roman" w:hAnsi="Times New Roman" w:cs="Times New Roman"/>
          <w:sz w:val="24"/>
        </w:rPr>
        <w:lastRenderedPageBreak/>
        <w:t xml:space="preserve">Applicazione a fresco di tessuto di armatura unidirezionale in fibra di carbonio da 325 gr/m². tipo </w:t>
      </w:r>
      <w:proofErr w:type="spellStart"/>
      <w:r>
        <w:rPr>
          <w:rFonts w:ascii="Times New Roman" w:hAnsi="Times New Roman" w:cs="Times New Roman"/>
          <w:sz w:val="24"/>
        </w:rPr>
        <w:t>Kimitech</w:t>
      </w:r>
      <w:proofErr w:type="spellEnd"/>
      <w:r>
        <w:rPr>
          <w:rFonts w:ascii="Times New Roman" w:hAnsi="Times New Roman" w:cs="Times New Roman"/>
          <w:sz w:val="24"/>
        </w:rPr>
        <w:t xml:space="preserve"> CB 320 o similari. Il tessuto dovrà essere steso con rullo o spatola nella direzione di progetto ed incorporato nella massa resinosa facendo attenzione a non creare bolle d'aria. Il tessuto di carbonio dovrà avere le seguenti caratteristiche:</w:t>
      </w:r>
    </w:p>
    <w:p w14:paraId="036250E2" w14:textId="77777777" w:rsidR="00000000" w:rsidRDefault="00000000">
      <w:pPr>
        <w:pStyle w:val="testoparagrafo"/>
        <w:spacing w:before="0" w:beforeAutospacing="0" w:after="0" w:afterAutospacing="0"/>
        <w:ind w:right="-82"/>
        <w:rPr>
          <w:rFonts w:ascii="Times New Roman" w:hAnsi="Times New Roman" w:cs="Times New Roman"/>
          <w:sz w:val="24"/>
        </w:rPr>
      </w:pPr>
    </w:p>
    <w:tbl>
      <w:tblPr>
        <w:tblW w:w="8000" w:type="dxa"/>
        <w:jc w:val="center"/>
        <w:tblCellSpacing w:w="15" w:type="dxa"/>
        <w:tblBorders>
          <w:top w:val="single" w:sz="8" w:space="0" w:color="000066"/>
          <w:left w:val="single" w:sz="8" w:space="0" w:color="000066"/>
          <w:bottom w:val="single" w:sz="8" w:space="0" w:color="000066"/>
          <w:right w:val="single" w:sz="8" w:space="0" w:color="000066"/>
        </w:tblBorders>
        <w:tblCellMar>
          <w:top w:w="40" w:type="dxa"/>
          <w:left w:w="80" w:type="dxa"/>
          <w:bottom w:w="40" w:type="dxa"/>
          <w:right w:w="80" w:type="dxa"/>
        </w:tblCellMar>
        <w:tblLook w:val="0000" w:firstRow="0" w:lastRow="0" w:firstColumn="0" w:lastColumn="0" w:noHBand="0" w:noVBand="0"/>
      </w:tblPr>
      <w:tblGrid>
        <w:gridCol w:w="4000"/>
        <w:gridCol w:w="4000"/>
      </w:tblGrid>
      <w:tr w:rsidR="00000000" w14:paraId="36317E6C"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6DC5A83E" w14:textId="77777777" w:rsidR="00000000" w:rsidRDefault="00000000">
            <w:pPr>
              <w:ind w:right="-82"/>
              <w:rPr>
                <w:rFonts w:eastAsia="Arial Unicode MS"/>
                <w:color w:val="000000"/>
                <w:szCs w:val="20"/>
              </w:rPr>
            </w:pPr>
            <w:r>
              <w:rPr>
                <w:color w:val="000000"/>
                <w:szCs w:val="20"/>
              </w:rPr>
              <w:t xml:space="preserve">Peso totale del nastro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52D450ED" w14:textId="77777777" w:rsidR="00000000" w:rsidRDefault="00000000">
            <w:pPr>
              <w:ind w:right="-82"/>
              <w:rPr>
                <w:rFonts w:eastAsia="Arial Unicode MS"/>
                <w:color w:val="000000"/>
                <w:szCs w:val="20"/>
              </w:rPr>
            </w:pPr>
            <w:r>
              <w:rPr>
                <w:color w:val="000000"/>
                <w:szCs w:val="20"/>
              </w:rPr>
              <w:t xml:space="preserve">320 g/m² </w:t>
            </w:r>
          </w:p>
        </w:tc>
      </w:tr>
      <w:tr w:rsidR="00000000" w14:paraId="356CCDE6"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23CBC569" w14:textId="77777777" w:rsidR="00000000" w:rsidRDefault="00000000">
            <w:pPr>
              <w:ind w:right="-82"/>
              <w:rPr>
                <w:rFonts w:eastAsia="Arial Unicode MS"/>
                <w:color w:val="000000"/>
                <w:szCs w:val="20"/>
              </w:rPr>
            </w:pPr>
            <w:r>
              <w:rPr>
                <w:color w:val="000000"/>
                <w:szCs w:val="20"/>
              </w:rPr>
              <w:t xml:space="preserve">Densità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5B610E42" w14:textId="77777777" w:rsidR="00000000" w:rsidRDefault="00000000">
            <w:pPr>
              <w:ind w:right="-82"/>
              <w:rPr>
                <w:rFonts w:eastAsia="Arial Unicode MS"/>
                <w:color w:val="000000"/>
                <w:szCs w:val="20"/>
              </w:rPr>
            </w:pPr>
            <w:r>
              <w:rPr>
                <w:color w:val="000000"/>
                <w:szCs w:val="20"/>
              </w:rPr>
              <w:t>1,8 g/cm³</w:t>
            </w:r>
          </w:p>
        </w:tc>
      </w:tr>
      <w:tr w:rsidR="00000000" w14:paraId="437EE6AA"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2A23B4D1" w14:textId="77777777" w:rsidR="00000000" w:rsidRDefault="00000000">
            <w:pPr>
              <w:ind w:right="-82"/>
              <w:rPr>
                <w:rFonts w:eastAsia="Arial Unicode MS"/>
                <w:color w:val="000000"/>
                <w:szCs w:val="20"/>
              </w:rPr>
            </w:pPr>
            <w:r>
              <w:rPr>
                <w:color w:val="000000"/>
                <w:szCs w:val="20"/>
              </w:rPr>
              <w:t xml:space="preserve">Spessore nastro (solo carbonio)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36DC7B9C" w14:textId="77777777" w:rsidR="00000000" w:rsidRDefault="00000000">
            <w:pPr>
              <w:ind w:right="-82"/>
              <w:rPr>
                <w:rFonts w:eastAsia="Arial Unicode MS"/>
                <w:color w:val="000000"/>
                <w:szCs w:val="20"/>
              </w:rPr>
            </w:pPr>
            <w:r>
              <w:rPr>
                <w:color w:val="000000"/>
                <w:szCs w:val="20"/>
              </w:rPr>
              <w:t xml:space="preserve">0,164 mm </w:t>
            </w:r>
          </w:p>
        </w:tc>
      </w:tr>
      <w:tr w:rsidR="00000000" w14:paraId="6BBB3B87"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7663DD2C" w14:textId="77777777" w:rsidR="00000000" w:rsidRDefault="00000000">
            <w:pPr>
              <w:ind w:right="-82"/>
              <w:rPr>
                <w:rFonts w:eastAsia="Arial Unicode MS"/>
                <w:color w:val="000000"/>
                <w:szCs w:val="20"/>
              </w:rPr>
            </w:pPr>
            <w:r>
              <w:rPr>
                <w:color w:val="000000"/>
                <w:szCs w:val="20"/>
              </w:rPr>
              <w:t>Tensione di rottura a trazione del filato</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7028E3E2" w14:textId="77777777" w:rsidR="00000000" w:rsidRDefault="00000000">
            <w:pPr>
              <w:ind w:right="-82"/>
              <w:rPr>
                <w:rFonts w:eastAsia="Arial Unicode MS"/>
                <w:color w:val="000000"/>
                <w:szCs w:val="20"/>
              </w:rPr>
            </w:pPr>
            <w:r>
              <w:rPr>
                <w:color w:val="000000"/>
                <w:szCs w:val="20"/>
              </w:rPr>
              <w:t xml:space="preserve">4800 </w:t>
            </w:r>
            <w:proofErr w:type="spellStart"/>
            <w:r>
              <w:rPr>
                <w:color w:val="000000"/>
                <w:szCs w:val="20"/>
              </w:rPr>
              <w:t>MPa</w:t>
            </w:r>
            <w:proofErr w:type="spellEnd"/>
            <w:r>
              <w:rPr>
                <w:color w:val="000000"/>
                <w:szCs w:val="20"/>
              </w:rPr>
              <w:t xml:space="preserve"> </w:t>
            </w:r>
          </w:p>
        </w:tc>
      </w:tr>
      <w:tr w:rsidR="00000000" w14:paraId="42825A22"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08E78F93" w14:textId="77777777" w:rsidR="00000000" w:rsidRDefault="00000000">
            <w:pPr>
              <w:ind w:right="-82"/>
              <w:rPr>
                <w:rFonts w:eastAsia="Arial Unicode MS"/>
                <w:color w:val="000000"/>
                <w:szCs w:val="20"/>
              </w:rPr>
            </w:pPr>
            <w:r>
              <w:rPr>
                <w:color w:val="000000"/>
                <w:szCs w:val="20"/>
              </w:rPr>
              <w:t xml:space="preserve">Resistenza unitaria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367BB2AD" w14:textId="77777777" w:rsidR="00000000" w:rsidRDefault="00000000">
            <w:pPr>
              <w:ind w:right="-82"/>
              <w:rPr>
                <w:rFonts w:eastAsia="Arial Unicode MS"/>
                <w:color w:val="000000"/>
                <w:szCs w:val="20"/>
              </w:rPr>
            </w:pPr>
            <w:r>
              <w:rPr>
                <w:color w:val="000000"/>
                <w:szCs w:val="20"/>
              </w:rPr>
              <w:t>787 N/mm</w:t>
            </w:r>
          </w:p>
        </w:tc>
      </w:tr>
      <w:tr w:rsidR="00000000" w14:paraId="4B18A201"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1DC8A88A" w14:textId="77777777" w:rsidR="00000000" w:rsidRDefault="00000000">
            <w:pPr>
              <w:ind w:right="-82"/>
              <w:rPr>
                <w:rFonts w:eastAsia="Arial Unicode MS"/>
                <w:color w:val="000000"/>
                <w:szCs w:val="20"/>
              </w:rPr>
            </w:pPr>
            <w:r>
              <w:rPr>
                <w:color w:val="000000"/>
                <w:szCs w:val="20"/>
              </w:rPr>
              <w:t xml:space="preserve">Modulo elastico a trazione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35F675F9" w14:textId="77777777" w:rsidR="00000000" w:rsidRDefault="00000000">
            <w:pPr>
              <w:ind w:right="-82"/>
              <w:rPr>
                <w:rFonts w:eastAsia="Arial Unicode MS"/>
                <w:color w:val="000000"/>
                <w:szCs w:val="20"/>
              </w:rPr>
            </w:pPr>
            <w:r>
              <w:rPr>
                <w:color w:val="000000"/>
                <w:szCs w:val="20"/>
              </w:rPr>
              <w:t xml:space="preserve">230 </w:t>
            </w:r>
            <w:proofErr w:type="spellStart"/>
            <w:r>
              <w:rPr>
                <w:color w:val="000000"/>
                <w:szCs w:val="20"/>
              </w:rPr>
              <w:t>GPa</w:t>
            </w:r>
            <w:proofErr w:type="spellEnd"/>
            <w:r>
              <w:rPr>
                <w:color w:val="000000"/>
                <w:szCs w:val="20"/>
              </w:rPr>
              <w:t xml:space="preserve"> </w:t>
            </w:r>
          </w:p>
        </w:tc>
      </w:tr>
      <w:tr w:rsidR="00000000" w14:paraId="3A291AF1"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0B0BE452" w14:textId="77777777" w:rsidR="00000000" w:rsidRDefault="00000000">
            <w:pPr>
              <w:ind w:right="-82"/>
              <w:rPr>
                <w:rFonts w:eastAsia="Arial Unicode MS"/>
                <w:color w:val="000000"/>
                <w:szCs w:val="20"/>
              </w:rPr>
            </w:pPr>
            <w:r>
              <w:rPr>
                <w:color w:val="000000"/>
                <w:szCs w:val="20"/>
              </w:rPr>
              <w:t>Allungamento a trazione</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6242DD1A" w14:textId="77777777" w:rsidR="00000000" w:rsidRDefault="00000000">
            <w:pPr>
              <w:ind w:right="-82"/>
              <w:rPr>
                <w:rFonts w:eastAsia="Arial Unicode MS"/>
                <w:color w:val="000000"/>
                <w:szCs w:val="20"/>
              </w:rPr>
            </w:pPr>
            <w:r>
              <w:rPr>
                <w:color w:val="000000"/>
                <w:szCs w:val="20"/>
              </w:rPr>
              <w:t>1,9%</w:t>
            </w:r>
          </w:p>
        </w:tc>
      </w:tr>
    </w:tbl>
    <w:p w14:paraId="55FB69FD" w14:textId="77777777" w:rsidR="00000000" w:rsidRDefault="00000000">
      <w:pPr>
        <w:ind w:right="-82"/>
      </w:pPr>
    </w:p>
    <w:p w14:paraId="291DF1F8" w14:textId="77777777" w:rsidR="00000000" w:rsidRDefault="00000000">
      <w:pPr>
        <w:pStyle w:val="testoparagrafo"/>
        <w:spacing w:before="0" w:beforeAutospacing="0" w:after="0" w:afterAutospacing="0" w:line="360" w:lineRule="auto"/>
        <w:ind w:right="-82"/>
        <w:rPr>
          <w:rFonts w:ascii="Times New Roman" w:hAnsi="Times New Roman" w:cs="Times New Roman"/>
          <w:sz w:val="24"/>
        </w:rPr>
      </w:pPr>
      <w:r>
        <w:rPr>
          <w:rFonts w:ascii="Times New Roman" w:hAnsi="Times New Roman" w:cs="Times New Roman"/>
          <w:sz w:val="24"/>
        </w:rPr>
        <w:t>Successiva impregnazione a fresco del tessuto in fibra di carbonio con resina epossidica bicomponente fluida priva di solventi ed a bassa viscosità. Il prodotto sarà applicato a pennello o rullo in più mani e lentamente in modo che l'impregnazione del tessuto sia completa, il consumo sarà di circa 1 kg/m². La resina fluida non dovrà subire ritiri all'atto dell'indurimento e dovrà avere le seguenti caratteristiche:</w:t>
      </w:r>
    </w:p>
    <w:p w14:paraId="7CD86F83" w14:textId="77777777" w:rsidR="00000000" w:rsidRDefault="00000000">
      <w:pPr>
        <w:pStyle w:val="testoparagrafo"/>
        <w:spacing w:before="0" w:beforeAutospacing="0" w:after="0" w:afterAutospacing="0" w:line="360" w:lineRule="auto"/>
        <w:ind w:right="-82"/>
        <w:rPr>
          <w:rFonts w:ascii="Times New Roman" w:hAnsi="Times New Roman" w:cs="Times New Roman"/>
          <w:sz w:val="24"/>
        </w:rPr>
      </w:pPr>
    </w:p>
    <w:tbl>
      <w:tblPr>
        <w:tblW w:w="8000" w:type="dxa"/>
        <w:jc w:val="center"/>
        <w:tblCellSpacing w:w="15" w:type="dxa"/>
        <w:tblBorders>
          <w:top w:val="single" w:sz="8" w:space="0" w:color="000066"/>
          <w:left w:val="single" w:sz="8" w:space="0" w:color="000066"/>
          <w:bottom w:val="single" w:sz="8" w:space="0" w:color="000066"/>
          <w:right w:val="single" w:sz="8" w:space="0" w:color="000066"/>
        </w:tblBorders>
        <w:tblCellMar>
          <w:top w:w="40" w:type="dxa"/>
          <w:left w:w="80" w:type="dxa"/>
          <w:bottom w:w="40" w:type="dxa"/>
          <w:right w:w="80" w:type="dxa"/>
        </w:tblCellMar>
        <w:tblLook w:val="0000" w:firstRow="0" w:lastRow="0" w:firstColumn="0" w:lastColumn="0" w:noHBand="0" w:noVBand="0"/>
      </w:tblPr>
      <w:tblGrid>
        <w:gridCol w:w="4000"/>
        <w:gridCol w:w="4000"/>
      </w:tblGrid>
      <w:tr w:rsidR="00000000" w14:paraId="61AC0DD5"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163AEC2E" w14:textId="77777777" w:rsidR="00000000" w:rsidRDefault="00000000">
            <w:pPr>
              <w:ind w:right="-82"/>
              <w:rPr>
                <w:rFonts w:eastAsia="Arial Unicode MS"/>
                <w:color w:val="000000"/>
                <w:szCs w:val="20"/>
              </w:rPr>
            </w:pPr>
            <w:r>
              <w:rPr>
                <w:color w:val="000000"/>
                <w:szCs w:val="20"/>
              </w:rPr>
              <w:t xml:space="preserve">Densità (A+B) UNI EN ISO 2811-1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6D83504A" w14:textId="77777777" w:rsidR="00000000" w:rsidRDefault="00000000">
            <w:pPr>
              <w:ind w:right="-82"/>
              <w:rPr>
                <w:rFonts w:eastAsia="Arial Unicode MS"/>
                <w:color w:val="000000"/>
                <w:szCs w:val="20"/>
              </w:rPr>
            </w:pPr>
            <w:r>
              <w:rPr>
                <w:color w:val="000000"/>
                <w:szCs w:val="20"/>
              </w:rPr>
              <w:t>1.08 g/cm³</w:t>
            </w:r>
          </w:p>
        </w:tc>
      </w:tr>
      <w:tr w:rsidR="00000000" w14:paraId="014C6E7C"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209B9466" w14:textId="77777777" w:rsidR="00000000" w:rsidRDefault="00000000">
            <w:pPr>
              <w:ind w:right="-82"/>
              <w:rPr>
                <w:rFonts w:eastAsia="Arial Unicode MS"/>
                <w:color w:val="000000"/>
                <w:szCs w:val="20"/>
              </w:rPr>
            </w:pPr>
            <w:r>
              <w:rPr>
                <w:color w:val="000000"/>
                <w:szCs w:val="20"/>
              </w:rPr>
              <w:t xml:space="preserve">Indurimento completo a 25° C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0B98D5BD" w14:textId="77777777" w:rsidR="00000000" w:rsidRDefault="00000000">
            <w:pPr>
              <w:ind w:right="-82"/>
              <w:rPr>
                <w:rFonts w:eastAsia="Arial Unicode MS"/>
                <w:color w:val="000000"/>
                <w:szCs w:val="20"/>
              </w:rPr>
            </w:pPr>
            <w:r>
              <w:rPr>
                <w:color w:val="000000"/>
                <w:szCs w:val="20"/>
              </w:rPr>
              <w:t xml:space="preserve">7 giorni </w:t>
            </w:r>
          </w:p>
        </w:tc>
      </w:tr>
      <w:tr w:rsidR="00000000" w14:paraId="764E56C4"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6C372EB6" w14:textId="77777777" w:rsidR="00000000" w:rsidRDefault="00000000">
            <w:pPr>
              <w:ind w:right="-82"/>
              <w:rPr>
                <w:rFonts w:eastAsia="Arial Unicode MS"/>
                <w:color w:val="000000"/>
                <w:szCs w:val="20"/>
              </w:rPr>
            </w:pPr>
            <w:r>
              <w:rPr>
                <w:color w:val="000000"/>
                <w:szCs w:val="20"/>
              </w:rPr>
              <w:t xml:space="preserve">Rapporto resina/indurente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1C07E7A5" w14:textId="77777777" w:rsidR="00000000" w:rsidRDefault="00000000">
            <w:pPr>
              <w:ind w:right="-82"/>
              <w:rPr>
                <w:rFonts w:eastAsia="Arial Unicode MS"/>
                <w:color w:val="000000"/>
                <w:szCs w:val="20"/>
              </w:rPr>
            </w:pPr>
            <w:r>
              <w:rPr>
                <w:color w:val="000000"/>
                <w:szCs w:val="20"/>
              </w:rPr>
              <w:t xml:space="preserve">100/50 in peso </w:t>
            </w:r>
          </w:p>
        </w:tc>
      </w:tr>
      <w:tr w:rsidR="00000000" w14:paraId="766AA93A"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36639564" w14:textId="77777777" w:rsidR="00000000" w:rsidRDefault="00000000">
            <w:pPr>
              <w:ind w:right="-82"/>
              <w:rPr>
                <w:rFonts w:eastAsia="Arial Unicode MS"/>
                <w:color w:val="000000"/>
                <w:szCs w:val="20"/>
              </w:rPr>
            </w:pPr>
            <w:r>
              <w:rPr>
                <w:color w:val="000000"/>
                <w:szCs w:val="20"/>
              </w:rPr>
              <w:t xml:space="preserve">Residuo secco (A+B) UNI 8309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2566DE4B" w14:textId="77777777" w:rsidR="00000000" w:rsidRDefault="00000000">
            <w:pPr>
              <w:ind w:right="-82"/>
              <w:rPr>
                <w:rFonts w:eastAsia="Arial Unicode MS"/>
                <w:color w:val="000000"/>
                <w:szCs w:val="20"/>
              </w:rPr>
            </w:pPr>
            <w:r>
              <w:rPr>
                <w:color w:val="000000"/>
                <w:szCs w:val="20"/>
              </w:rPr>
              <w:t xml:space="preserve">&gt; 98% </w:t>
            </w:r>
          </w:p>
        </w:tc>
      </w:tr>
      <w:tr w:rsidR="00000000" w14:paraId="0121F73F"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74EB08EF" w14:textId="77777777" w:rsidR="00000000" w:rsidRDefault="00000000">
            <w:pPr>
              <w:ind w:right="-82"/>
              <w:rPr>
                <w:rFonts w:eastAsia="Arial Unicode MS"/>
                <w:color w:val="000000"/>
                <w:szCs w:val="20"/>
              </w:rPr>
            </w:pPr>
            <w:r>
              <w:rPr>
                <w:color w:val="000000"/>
                <w:szCs w:val="20"/>
              </w:rPr>
              <w:t>Viscosità (</w:t>
            </w:r>
            <w:proofErr w:type="spellStart"/>
            <w:r>
              <w:rPr>
                <w:color w:val="000000"/>
                <w:szCs w:val="20"/>
              </w:rPr>
              <w:t>poises</w:t>
            </w:r>
            <w:proofErr w:type="spellEnd"/>
            <w:r>
              <w:rPr>
                <w:color w:val="000000"/>
                <w:szCs w:val="20"/>
              </w:rPr>
              <w:t xml:space="preserve"> a 25° C)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77C2A432" w14:textId="77777777" w:rsidR="00000000" w:rsidRDefault="00000000">
            <w:pPr>
              <w:ind w:right="-82"/>
              <w:rPr>
                <w:rFonts w:eastAsia="Arial Unicode MS"/>
                <w:color w:val="000000"/>
                <w:szCs w:val="20"/>
              </w:rPr>
            </w:pPr>
            <w:r>
              <w:rPr>
                <w:color w:val="000000"/>
                <w:szCs w:val="20"/>
              </w:rPr>
              <w:t xml:space="preserve">8-10 (A+B) </w:t>
            </w:r>
          </w:p>
        </w:tc>
      </w:tr>
      <w:tr w:rsidR="00000000" w14:paraId="4A08136D"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0F16E0B7" w14:textId="77777777" w:rsidR="00000000" w:rsidRDefault="00000000">
            <w:pPr>
              <w:ind w:right="-82"/>
              <w:rPr>
                <w:rFonts w:eastAsia="Arial Unicode MS"/>
                <w:color w:val="000000"/>
                <w:szCs w:val="20"/>
              </w:rPr>
            </w:pPr>
            <w:r>
              <w:rPr>
                <w:color w:val="000000"/>
                <w:szCs w:val="20"/>
              </w:rPr>
              <w:t xml:space="preserve">Resistenza a compressione </w:t>
            </w:r>
            <w:r>
              <w:rPr>
                <w:color w:val="000000"/>
                <w:szCs w:val="20"/>
              </w:rPr>
              <w:br/>
              <w:t xml:space="preserve">ASTM D 695-02: a 7 giorni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7BB78221" w14:textId="77777777" w:rsidR="00000000" w:rsidRDefault="00000000">
            <w:pPr>
              <w:ind w:right="-82"/>
              <w:rPr>
                <w:rFonts w:eastAsia="Arial Unicode MS"/>
                <w:color w:val="000000"/>
                <w:szCs w:val="20"/>
              </w:rPr>
            </w:pPr>
            <w:r>
              <w:rPr>
                <w:color w:val="000000"/>
                <w:szCs w:val="20"/>
              </w:rPr>
              <w:t xml:space="preserve">&gt; 50 </w:t>
            </w:r>
            <w:proofErr w:type="spellStart"/>
            <w:r>
              <w:rPr>
                <w:color w:val="000000"/>
                <w:szCs w:val="20"/>
              </w:rPr>
              <w:t>MPa</w:t>
            </w:r>
            <w:proofErr w:type="spellEnd"/>
            <w:r>
              <w:rPr>
                <w:color w:val="000000"/>
                <w:szCs w:val="20"/>
              </w:rPr>
              <w:t xml:space="preserve"> </w:t>
            </w:r>
          </w:p>
        </w:tc>
      </w:tr>
      <w:tr w:rsidR="00000000" w14:paraId="06A37462"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32DE2054" w14:textId="77777777" w:rsidR="00000000" w:rsidRDefault="00000000">
            <w:pPr>
              <w:ind w:right="-82"/>
              <w:rPr>
                <w:rFonts w:eastAsia="Arial Unicode MS"/>
                <w:color w:val="000000"/>
                <w:szCs w:val="20"/>
              </w:rPr>
            </w:pPr>
            <w:r>
              <w:rPr>
                <w:color w:val="000000"/>
                <w:szCs w:val="20"/>
              </w:rPr>
              <w:t xml:space="preserve">Massima tensione di trazione </w:t>
            </w:r>
            <w:r>
              <w:rPr>
                <w:color w:val="000000"/>
                <w:szCs w:val="20"/>
              </w:rPr>
              <w:br/>
              <w:t xml:space="preserve">ASTM D 638 </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0E8B074B" w14:textId="77777777" w:rsidR="00000000" w:rsidRDefault="00000000">
            <w:pPr>
              <w:ind w:right="-82"/>
              <w:rPr>
                <w:rFonts w:eastAsia="Arial Unicode MS"/>
                <w:color w:val="000000"/>
                <w:szCs w:val="20"/>
              </w:rPr>
            </w:pPr>
            <w:r>
              <w:rPr>
                <w:color w:val="000000"/>
                <w:szCs w:val="20"/>
              </w:rPr>
              <w:t xml:space="preserve">&gt; 30 </w:t>
            </w:r>
            <w:proofErr w:type="spellStart"/>
            <w:r>
              <w:rPr>
                <w:color w:val="000000"/>
                <w:szCs w:val="20"/>
              </w:rPr>
              <w:t>MPa</w:t>
            </w:r>
            <w:proofErr w:type="spellEnd"/>
            <w:r>
              <w:rPr>
                <w:color w:val="000000"/>
                <w:szCs w:val="20"/>
              </w:rPr>
              <w:t xml:space="preserve"> </w:t>
            </w:r>
          </w:p>
        </w:tc>
      </w:tr>
      <w:tr w:rsidR="00000000" w14:paraId="124B7A58" w14:textId="77777777">
        <w:trPr>
          <w:tblCellSpacing w:w="15" w:type="dxa"/>
          <w:jc w:val="center"/>
        </w:trPr>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47B4868D" w14:textId="77777777" w:rsidR="00000000" w:rsidRDefault="00000000">
            <w:pPr>
              <w:ind w:right="-82"/>
              <w:rPr>
                <w:rFonts w:eastAsia="Arial Unicode MS"/>
                <w:color w:val="000000"/>
                <w:szCs w:val="20"/>
              </w:rPr>
            </w:pPr>
            <w:r>
              <w:rPr>
                <w:color w:val="000000"/>
                <w:szCs w:val="20"/>
              </w:rPr>
              <w:t xml:space="preserve">Modulo tangente a trazione </w:t>
            </w:r>
            <w:r>
              <w:rPr>
                <w:color w:val="000000"/>
                <w:szCs w:val="20"/>
              </w:rPr>
              <w:br/>
              <w:t>ASTM D 638</w:t>
            </w:r>
          </w:p>
        </w:tc>
        <w:tc>
          <w:tcPr>
            <w:tcW w:w="2500" w:type="pct"/>
            <w:tcBorders>
              <w:top w:val="single" w:sz="8" w:space="0" w:color="000066"/>
              <w:left w:val="single" w:sz="8" w:space="0" w:color="000066"/>
              <w:bottom w:val="single" w:sz="8" w:space="0" w:color="000066"/>
              <w:right w:val="single" w:sz="8" w:space="0" w:color="000066"/>
            </w:tcBorders>
            <w:shd w:val="clear" w:color="auto" w:fill="FFFFFF"/>
            <w:vAlign w:val="center"/>
          </w:tcPr>
          <w:p w14:paraId="739ABCD7" w14:textId="77777777" w:rsidR="00000000" w:rsidRDefault="00000000">
            <w:pPr>
              <w:ind w:right="-82"/>
              <w:rPr>
                <w:rFonts w:eastAsia="Arial Unicode MS"/>
                <w:color w:val="000000"/>
                <w:szCs w:val="20"/>
              </w:rPr>
            </w:pPr>
            <w:r>
              <w:rPr>
                <w:color w:val="000000"/>
                <w:szCs w:val="20"/>
              </w:rPr>
              <w:t xml:space="preserve">1760 </w:t>
            </w:r>
            <w:proofErr w:type="spellStart"/>
            <w:r>
              <w:rPr>
                <w:color w:val="000000"/>
                <w:szCs w:val="20"/>
              </w:rPr>
              <w:t>MPa</w:t>
            </w:r>
            <w:proofErr w:type="spellEnd"/>
          </w:p>
        </w:tc>
      </w:tr>
    </w:tbl>
    <w:p w14:paraId="74A14DB8" w14:textId="77777777" w:rsidR="00000000" w:rsidRDefault="00000000">
      <w:pPr>
        <w:ind w:right="-82"/>
      </w:pPr>
    </w:p>
    <w:p w14:paraId="6B2F7E2F" w14:textId="77777777" w:rsidR="00000000" w:rsidRDefault="00000000">
      <w:pPr>
        <w:pStyle w:val="testoparagrafo"/>
        <w:spacing w:before="0" w:beforeAutospacing="0" w:after="0" w:afterAutospacing="0" w:line="360" w:lineRule="auto"/>
        <w:ind w:right="-82"/>
        <w:rPr>
          <w:rFonts w:ascii="Times New Roman" w:hAnsi="Times New Roman" w:cs="Times New Roman"/>
          <w:sz w:val="24"/>
        </w:rPr>
      </w:pPr>
      <w:r>
        <w:rPr>
          <w:rFonts w:ascii="Times New Roman" w:hAnsi="Times New Roman" w:cs="Times New Roman"/>
          <w:sz w:val="24"/>
        </w:rPr>
        <w:t xml:space="preserve">Le caratteristiche dei prodotti sopra indicate saranno verificate, per quanto riguarda il numero ed il tipo, a discrezione della D.L. in corso d'opera da laboratori autorizzati. </w:t>
      </w:r>
    </w:p>
    <w:p w14:paraId="1808B21C" w14:textId="77777777" w:rsidR="00000000" w:rsidRDefault="00000000">
      <w:pPr>
        <w:pStyle w:val="testoparagrafo"/>
        <w:spacing w:before="0" w:beforeAutospacing="0" w:after="0" w:afterAutospacing="0" w:line="360" w:lineRule="auto"/>
        <w:ind w:right="-82"/>
        <w:rPr>
          <w:rFonts w:ascii="Times New Roman" w:hAnsi="Times New Roman" w:cs="Times New Roman"/>
          <w:sz w:val="24"/>
        </w:rPr>
      </w:pPr>
      <w:r>
        <w:rPr>
          <w:rFonts w:ascii="Times New Roman" w:hAnsi="Times New Roman" w:cs="Times New Roman"/>
          <w:sz w:val="24"/>
        </w:rPr>
        <w:lastRenderedPageBreak/>
        <w:t>I prodotti dovranno essere di Azienda che opera in Sistema di Qualità Certificato e conforme alla norma UNI EN ISO 9001:2000.</w:t>
      </w:r>
    </w:p>
    <w:p w14:paraId="20A59857" w14:textId="77777777" w:rsidR="00000000" w:rsidRDefault="00000000">
      <w:pPr>
        <w:spacing w:line="360" w:lineRule="auto"/>
        <w:ind w:right="-82"/>
      </w:pPr>
    </w:p>
    <w:p w14:paraId="0BD215FA" w14:textId="77777777" w:rsidR="00000000" w:rsidRDefault="00000000">
      <w:pPr>
        <w:pStyle w:val="testoparagrafo"/>
        <w:spacing w:before="0" w:beforeAutospacing="0" w:after="0" w:afterAutospacing="0" w:line="360" w:lineRule="auto"/>
        <w:ind w:right="-82"/>
        <w:rPr>
          <w:rFonts w:ascii="Times New Roman" w:hAnsi="Times New Roman" w:cs="Times New Roman"/>
          <w:sz w:val="24"/>
        </w:rPr>
      </w:pPr>
      <w:r>
        <w:rPr>
          <w:rFonts w:ascii="Times New Roman" w:hAnsi="Times New Roman" w:cs="Times New Roman"/>
          <w:sz w:val="24"/>
        </w:rPr>
        <w:t>A lavorazione ultimata il rinforzo può essere lasciato a vista. Se si desidera verniciarlo, rasarlo, intonacarlo o rivestirlo con protezioni antincendio consultare l’ufficio tecnico della ditta. Nel caso in cui il rinforzo necessita di più strati di carbonio, consultare l’ufficio tecnico della ditta.</w:t>
      </w:r>
    </w:p>
    <w:p w14:paraId="434A2AE8" w14:textId="77777777" w:rsidR="00000000" w:rsidRDefault="00000000">
      <w:pPr>
        <w:pStyle w:val="Pidipagina"/>
        <w:tabs>
          <w:tab w:val="clear" w:pos="4819"/>
          <w:tab w:val="clear" w:pos="9638"/>
        </w:tabs>
        <w:spacing w:line="360" w:lineRule="auto"/>
        <w:ind w:right="-82"/>
        <w:jc w:val="both"/>
      </w:pPr>
    </w:p>
    <w:p w14:paraId="0F5CE13F" w14:textId="77777777" w:rsidR="00893C92" w:rsidRDefault="00000000">
      <w:pPr>
        <w:pStyle w:val="Pidipagina"/>
        <w:tabs>
          <w:tab w:val="clear" w:pos="4819"/>
          <w:tab w:val="clear" w:pos="9638"/>
        </w:tabs>
        <w:spacing w:line="360" w:lineRule="auto"/>
        <w:ind w:right="-82"/>
        <w:jc w:val="both"/>
      </w:pPr>
      <w:r>
        <w:t>Firma per approvazione (Alta Direzione</w:t>
      </w:r>
      <w:proofErr w:type="gramStart"/>
      <w:r>
        <w:t xml:space="preserve">):   </w:t>
      </w:r>
      <w:proofErr w:type="gramEnd"/>
      <w:r>
        <w:t>......................................................................…………...</w:t>
      </w:r>
      <w:r>
        <w:tab/>
      </w:r>
      <w:r>
        <w:tab/>
      </w:r>
    </w:p>
    <w:sectPr w:rsidR="00893C92">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778F1" w14:textId="77777777" w:rsidR="00893C92" w:rsidRDefault="00893C92">
      <w:r>
        <w:separator/>
      </w:r>
    </w:p>
  </w:endnote>
  <w:endnote w:type="continuationSeparator" w:id="0">
    <w:p w14:paraId="1B3B6072" w14:textId="77777777" w:rsidR="00893C92" w:rsidRDefault="0089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tch766 BT">
    <w:altName w:val="Cambria"/>
    <w:charset w:val="00"/>
    <w:family w:val="roman"/>
    <w:pitch w:val="variable"/>
    <w:sig w:usb0="00000001" w:usb1="00000000" w:usb2="00000000" w:usb3="00000000" w:csb0="00000011"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A9EAC" w14:textId="77777777" w:rsidR="00893C92" w:rsidRDefault="00893C92">
      <w:r>
        <w:separator/>
      </w:r>
    </w:p>
  </w:footnote>
  <w:footnote w:type="continuationSeparator" w:id="0">
    <w:p w14:paraId="233417C6" w14:textId="77777777" w:rsidR="00893C92" w:rsidRDefault="00893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90" w:type="dxa"/>
      <w:tblBorders>
        <w:top w:val="single" w:sz="4" w:space="0" w:color="auto"/>
        <w:left w:val="single" w:sz="4" w:space="0" w:color="auto"/>
        <w:bottom w:val="single" w:sz="4" w:space="0" w:color="auto"/>
        <w:right w:val="single" w:sz="4"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2950"/>
      <w:gridCol w:w="1975"/>
      <w:gridCol w:w="1808"/>
      <w:gridCol w:w="3057"/>
    </w:tblGrid>
    <w:tr w:rsidR="00CD3FFC" w14:paraId="6333D89C" w14:textId="77777777">
      <w:tblPrEx>
        <w:tblCellMar>
          <w:top w:w="0" w:type="dxa"/>
          <w:bottom w:w="0" w:type="dxa"/>
        </w:tblCellMar>
      </w:tblPrEx>
      <w:trPr>
        <w:cantSplit/>
        <w:trHeight w:val="1270"/>
      </w:trPr>
      <w:tc>
        <w:tcPr>
          <w:tcW w:w="2950" w:type="dxa"/>
          <w:tcBorders>
            <w:top w:val="double" w:sz="4" w:space="0" w:color="auto"/>
            <w:left w:val="double" w:sz="4" w:space="0" w:color="auto"/>
            <w:bottom w:val="single" w:sz="6" w:space="0" w:color="auto"/>
          </w:tcBorders>
          <w:shd w:val="clear" w:color="auto" w:fill="D9D9D9"/>
          <w:vAlign w:val="center"/>
        </w:tcPr>
        <w:p w14:paraId="48294589" w14:textId="36329797" w:rsidR="00CD3FFC" w:rsidRDefault="00CD3FFC" w:rsidP="00CD3FFC">
          <w:pPr>
            <w:jc w:val="center"/>
            <w:rPr>
              <w:rFonts w:ascii="Arial" w:hAnsi="Arial" w:cs="Arial"/>
              <w:b/>
              <w:color w:val="800000"/>
            </w:rPr>
          </w:pPr>
          <w:r w:rsidRPr="00941B25">
            <w:rPr>
              <w:rFonts w:ascii="Arial" w:hAnsi="Arial" w:cs="Arial"/>
              <w:color w:val="800000"/>
              <w:szCs w:val="20"/>
            </w:rPr>
            <w:t>Pangea s.r.l.</w:t>
          </w:r>
        </w:p>
      </w:tc>
      <w:tc>
        <w:tcPr>
          <w:tcW w:w="3783" w:type="dxa"/>
          <w:gridSpan w:val="2"/>
          <w:tcBorders>
            <w:top w:val="double" w:sz="4" w:space="0" w:color="auto"/>
            <w:bottom w:val="single" w:sz="6" w:space="0" w:color="auto"/>
          </w:tcBorders>
          <w:shd w:val="clear" w:color="auto" w:fill="E6E6E6"/>
          <w:vAlign w:val="center"/>
        </w:tcPr>
        <w:p w14:paraId="725D68CA" w14:textId="77777777" w:rsidR="00CD3FFC" w:rsidRDefault="00CD3FFC" w:rsidP="00CD3FFC">
          <w:pPr>
            <w:pStyle w:val="Titolo2"/>
            <w:rPr>
              <w:rFonts w:ascii="Arial" w:hAnsi="Arial" w:cs="Arial"/>
              <w:color w:val="800000"/>
              <w:sz w:val="36"/>
            </w:rPr>
          </w:pPr>
          <w:r>
            <w:rPr>
              <w:rFonts w:ascii="Arial" w:hAnsi="Arial" w:cs="Arial"/>
              <w:color w:val="800000"/>
              <w:sz w:val="24"/>
            </w:rPr>
            <w:t>Scheda lavorazioni</w:t>
          </w:r>
        </w:p>
      </w:tc>
      <w:tc>
        <w:tcPr>
          <w:tcW w:w="3057" w:type="dxa"/>
          <w:tcBorders>
            <w:top w:val="double" w:sz="4" w:space="0" w:color="auto"/>
            <w:bottom w:val="single" w:sz="6" w:space="0" w:color="auto"/>
            <w:right w:val="double" w:sz="4" w:space="0" w:color="auto"/>
          </w:tcBorders>
          <w:shd w:val="clear" w:color="auto" w:fill="E6E6E6"/>
          <w:vAlign w:val="center"/>
        </w:tcPr>
        <w:p w14:paraId="048A0D4A" w14:textId="77777777" w:rsidR="00CD3FFC" w:rsidRDefault="00CD3FFC" w:rsidP="00CD3FFC">
          <w:pPr>
            <w:jc w:val="right"/>
            <w:rPr>
              <w:color w:val="800000"/>
              <w:sz w:val="22"/>
            </w:rPr>
          </w:pPr>
        </w:p>
        <w:p w14:paraId="3F2C85C2" w14:textId="77777777" w:rsidR="00CD3FFC" w:rsidRDefault="00CD3FFC" w:rsidP="00CD3FFC">
          <w:pPr>
            <w:jc w:val="right"/>
            <w:rPr>
              <w:rFonts w:ascii="Arial" w:hAnsi="Arial" w:cs="Arial"/>
              <w:color w:val="800000"/>
              <w:sz w:val="22"/>
            </w:rPr>
          </w:pPr>
          <w:r>
            <w:rPr>
              <w:rFonts w:ascii="Arial" w:hAnsi="Arial" w:cs="Arial"/>
              <w:color w:val="800000"/>
              <w:sz w:val="22"/>
            </w:rPr>
            <w:t xml:space="preserve">Rif. </w:t>
          </w:r>
          <w:r>
            <w:rPr>
              <w:rFonts w:ascii="Arial" w:hAnsi="Arial" w:cs="Arial"/>
              <w:b/>
              <w:bCs/>
              <w:color w:val="800000"/>
              <w:sz w:val="22"/>
            </w:rPr>
            <w:t>IDL 7-1 B</w:t>
          </w:r>
        </w:p>
        <w:p w14:paraId="2A142DF5" w14:textId="77777777" w:rsidR="00CD3FFC" w:rsidRDefault="00CD3FFC" w:rsidP="00CD3FFC">
          <w:pPr>
            <w:jc w:val="right"/>
            <w:rPr>
              <w:rFonts w:ascii="Arial" w:hAnsi="Arial" w:cs="Arial"/>
              <w:color w:val="800000"/>
              <w:sz w:val="22"/>
            </w:rPr>
          </w:pPr>
          <w:r>
            <w:rPr>
              <w:rFonts w:ascii="Arial" w:hAnsi="Arial" w:cs="Arial"/>
              <w:color w:val="800000"/>
              <w:sz w:val="22"/>
            </w:rPr>
            <w:t xml:space="preserve">Ed. </w:t>
          </w:r>
          <w:r>
            <w:rPr>
              <w:rFonts w:ascii="Arial" w:hAnsi="Arial" w:cs="Arial"/>
              <w:b/>
              <w:bCs/>
              <w:color w:val="800000"/>
              <w:sz w:val="22"/>
            </w:rPr>
            <w:t xml:space="preserve">1 </w:t>
          </w:r>
          <w:r>
            <w:rPr>
              <w:rFonts w:ascii="Arial" w:hAnsi="Arial" w:cs="Arial"/>
              <w:color w:val="800000"/>
              <w:sz w:val="22"/>
            </w:rPr>
            <w:t xml:space="preserve">Rev. </w:t>
          </w:r>
          <w:r>
            <w:rPr>
              <w:rFonts w:ascii="Arial" w:hAnsi="Arial" w:cs="Arial"/>
              <w:b/>
              <w:bCs/>
              <w:color w:val="800000"/>
              <w:sz w:val="22"/>
            </w:rPr>
            <w:t>0</w:t>
          </w:r>
          <w:r>
            <w:rPr>
              <w:rFonts w:ascii="Arial" w:hAnsi="Arial" w:cs="Arial"/>
              <w:color w:val="800000"/>
              <w:sz w:val="22"/>
            </w:rPr>
            <w:t xml:space="preserve"> </w:t>
          </w:r>
        </w:p>
      </w:tc>
    </w:tr>
    <w:tr w:rsidR="00CD3FFC" w14:paraId="3B597E2F" w14:textId="77777777">
      <w:tblPrEx>
        <w:tblCellMar>
          <w:top w:w="0" w:type="dxa"/>
          <w:bottom w:w="0" w:type="dxa"/>
        </w:tblCellMar>
      </w:tblPrEx>
      <w:trPr>
        <w:cantSplit/>
      </w:trPr>
      <w:tc>
        <w:tcPr>
          <w:tcW w:w="4925" w:type="dxa"/>
          <w:gridSpan w:val="2"/>
          <w:tcBorders>
            <w:top w:val="single" w:sz="6" w:space="0" w:color="auto"/>
            <w:left w:val="double" w:sz="4" w:space="0" w:color="auto"/>
            <w:bottom w:val="double" w:sz="4" w:space="0" w:color="auto"/>
            <w:right w:val="nil"/>
          </w:tcBorders>
          <w:shd w:val="clear" w:color="auto" w:fill="E6E6E6"/>
        </w:tcPr>
        <w:p w14:paraId="5709B2E2" w14:textId="77777777" w:rsidR="00CD3FFC" w:rsidRDefault="00CD3FFC" w:rsidP="00CD3FFC">
          <w:pPr>
            <w:pStyle w:val="Titolo5"/>
            <w:rPr>
              <w:rFonts w:ascii="Times New Roman" w:hAnsi="Times New Roman" w:cs="Times New Roman"/>
              <w:color w:val="800000"/>
              <w:sz w:val="22"/>
            </w:rPr>
          </w:pPr>
          <w:r>
            <w:rPr>
              <w:rFonts w:ascii="Times New Roman" w:hAnsi="Times New Roman" w:cs="Times New Roman"/>
              <w:color w:val="800000"/>
            </w:rPr>
            <w:t>Sezione sette</w:t>
          </w:r>
        </w:p>
      </w:tc>
      <w:tc>
        <w:tcPr>
          <w:tcW w:w="4865" w:type="dxa"/>
          <w:gridSpan w:val="2"/>
          <w:tcBorders>
            <w:top w:val="single" w:sz="6" w:space="0" w:color="auto"/>
            <w:left w:val="nil"/>
            <w:bottom w:val="double" w:sz="4" w:space="0" w:color="auto"/>
            <w:right w:val="double" w:sz="4" w:space="0" w:color="auto"/>
          </w:tcBorders>
          <w:shd w:val="clear" w:color="auto" w:fill="E6E6E6"/>
        </w:tcPr>
        <w:p w14:paraId="2A207C9E" w14:textId="77777777" w:rsidR="00CD3FFC" w:rsidRDefault="00CD3FFC" w:rsidP="00CD3FFC">
          <w:pPr>
            <w:pStyle w:val="Titolo5"/>
            <w:jc w:val="right"/>
            <w:rPr>
              <w:rFonts w:ascii="Times New Roman" w:hAnsi="Times New Roman" w:cs="Times New Roman"/>
              <w:color w:val="800000"/>
            </w:rPr>
          </w:pPr>
          <w:r>
            <w:rPr>
              <w:rFonts w:ascii="Times New Roman" w:hAnsi="Times New Roman" w:cs="Times New Roman"/>
              <w:color w:val="800000"/>
            </w:rPr>
            <w:t xml:space="preserve">Pagina </w:t>
          </w:r>
          <w:r>
            <w:rPr>
              <w:rFonts w:ascii="Century Gothic" w:hAnsi="Century Gothic" w:cs="Times New Roman"/>
              <w:color w:val="800000"/>
            </w:rPr>
            <w:fldChar w:fldCharType="begin"/>
          </w:r>
          <w:r>
            <w:rPr>
              <w:rFonts w:ascii="Century Gothic" w:hAnsi="Century Gothic" w:cs="Times New Roman"/>
              <w:color w:val="800000"/>
            </w:rPr>
            <w:instrText xml:space="preserve"> PAGE </w:instrText>
          </w:r>
          <w:r>
            <w:rPr>
              <w:rFonts w:ascii="Century Gothic" w:hAnsi="Century Gothic" w:cs="Times New Roman"/>
              <w:color w:val="800000"/>
            </w:rPr>
            <w:fldChar w:fldCharType="separate"/>
          </w:r>
          <w:r>
            <w:rPr>
              <w:rFonts w:ascii="Century Gothic" w:hAnsi="Century Gothic" w:cs="Times New Roman"/>
              <w:noProof/>
              <w:color w:val="800000"/>
            </w:rPr>
            <w:t>2</w:t>
          </w:r>
          <w:r>
            <w:rPr>
              <w:rFonts w:ascii="Century Gothic" w:hAnsi="Century Gothic" w:cs="Times New Roman"/>
              <w:color w:val="800000"/>
            </w:rPr>
            <w:fldChar w:fldCharType="end"/>
          </w:r>
          <w:r>
            <w:rPr>
              <w:rFonts w:ascii="Times New Roman" w:hAnsi="Times New Roman" w:cs="Times New Roman"/>
              <w:color w:val="800000"/>
            </w:rPr>
            <w:t xml:space="preserve"> di </w:t>
          </w:r>
          <w:r>
            <w:rPr>
              <w:rFonts w:ascii="Times New Roman" w:hAnsi="Times New Roman" w:cs="Times New Roman"/>
              <w:color w:val="800000"/>
            </w:rPr>
            <w:fldChar w:fldCharType="begin"/>
          </w:r>
          <w:r>
            <w:rPr>
              <w:rFonts w:ascii="Times New Roman" w:hAnsi="Times New Roman" w:cs="Times New Roman"/>
              <w:color w:val="800000"/>
            </w:rPr>
            <w:instrText xml:space="preserve"> NUMPAGES </w:instrText>
          </w:r>
          <w:r>
            <w:rPr>
              <w:rFonts w:ascii="Times New Roman" w:hAnsi="Times New Roman" w:cs="Times New Roman"/>
              <w:color w:val="800000"/>
            </w:rPr>
            <w:fldChar w:fldCharType="separate"/>
          </w:r>
          <w:r>
            <w:rPr>
              <w:rFonts w:ascii="Times New Roman" w:hAnsi="Times New Roman" w:cs="Times New Roman"/>
              <w:noProof/>
              <w:color w:val="800000"/>
            </w:rPr>
            <w:t>4</w:t>
          </w:r>
          <w:r>
            <w:rPr>
              <w:rFonts w:ascii="Times New Roman" w:hAnsi="Times New Roman" w:cs="Times New Roman"/>
              <w:color w:val="800000"/>
            </w:rPr>
            <w:fldChar w:fldCharType="end"/>
          </w:r>
        </w:p>
      </w:tc>
    </w:tr>
  </w:tbl>
  <w:p w14:paraId="734AA12B" w14:textId="77777777" w:rsidR="00000000" w:rsidRDefault="0000000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D762E"/>
    <w:multiLevelType w:val="hybridMultilevel"/>
    <w:tmpl w:val="A73063E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E5E68E9"/>
    <w:multiLevelType w:val="hybridMultilevel"/>
    <w:tmpl w:val="405A4BC6"/>
    <w:lvl w:ilvl="0" w:tplc="4B50CAD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3360DC"/>
    <w:multiLevelType w:val="hybridMultilevel"/>
    <w:tmpl w:val="C076EA1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445D6082"/>
    <w:multiLevelType w:val="hybridMultilevel"/>
    <w:tmpl w:val="ED16166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5DD468A6"/>
    <w:multiLevelType w:val="hybridMultilevel"/>
    <w:tmpl w:val="B29CA9C0"/>
    <w:lvl w:ilvl="0" w:tplc="FFECC4AC">
      <w:start w:val="3"/>
      <w:numFmt w:val="decimal"/>
      <w:lvlText w:val="%1)"/>
      <w:lvlJc w:val="left"/>
      <w:pPr>
        <w:tabs>
          <w:tab w:val="num" w:pos="765"/>
        </w:tabs>
        <w:ind w:left="765" w:hanging="405"/>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658452C6"/>
    <w:multiLevelType w:val="hybridMultilevel"/>
    <w:tmpl w:val="583A147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770079037">
    <w:abstractNumId w:val="4"/>
  </w:num>
  <w:num w:numId="2" w16cid:durableId="1188904493">
    <w:abstractNumId w:val="1"/>
  </w:num>
  <w:num w:numId="3" w16cid:durableId="2043624642">
    <w:abstractNumId w:val="3"/>
  </w:num>
  <w:num w:numId="4" w16cid:durableId="217086135">
    <w:abstractNumId w:val="2"/>
  </w:num>
  <w:num w:numId="5" w16cid:durableId="1443263890">
    <w:abstractNumId w:val="5"/>
  </w:num>
  <w:num w:numId="6" w16cid:durableId="616371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FC"/>
    <w:rsid w:val="00893C92"/>
    <w:rsid w:val="00CD3F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09FC5"/>
  <w15:chartTrackingRefBased/>
  <w15:docId w15:val="{E91FF49B-2C4E-44B3-B3C1-700E1DD1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center"/>
      <w:outlineLvl w:val="0"/>
    </w:pPr>
    <w:rPr>
      <w:b/>
    </w:rPr>
  </w:style>
  <w:style w:type="paragraph" w:styleId="Titolo2">
    <w:name w:val="heading 2"/>
    <w:basedOn w:val="Normale"/>
    <w:next w:val="Normale"/>
    <w:qFormat/>
    <w:pPr>
      <w:keepNext/>
      <w:jc w:val="center"/>
      <w:outlineLvl w:val="1"/>
    </w:pPr>
    <w:rPr>
      <w:i/>
      <w:sz w:val="28"/>
      <w:szCs w:val="20"/>
    </w:rPr>
  </w:style>
  <w:style w:type="paragraph" w:styleId="Titolo5">
    <w:name w:val="heading 5"/>
    <w:basedOn w:val="Normale"/>
    <w:next w:val="Normale"/>
    <w:qFormat/>
    <w:pPr>
      <w:keepNext/>
      <w:outlineLvl w:val="4"/>
    </w:pPr>
    <w:rPr>
      <w:rFonts w:ascii="Arial" w:hAnsi="Arial" w:cs="Arial"/>
      <w:i/>
      <w:iCs/>
      <w:sz w:val="20"/>
      <w:szCs w:val="20"/>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ind w:left="142"/>
    </w:pPr>
    <w:rPr>
      <w:rFonts w:ascii="Dutch766 BT" w:hAnsi="Dutch766 BT"/>
    </w:rPr>
  </w:style>
  <w:style w:type="paragraph" w:styleId="Titolo">
    <w:name w:val="Title"/>
    <w:basedOn w:val="Normale"/>
    <w:qFormat/>
    <w:pPr>
      <w:jc w:val="center"/>
    </w:pPr>
    <w:rPr>
      <w:b/>
      <w:bCs/>
      <w:sz w:val="36"/>
      <w:u w:val="single"/>
    </w:rPr>
  </w:style>
  <w:style w:type="paragraph" w:styleId="NormaleWeb">
    <w:name w:val="Normal (Web)"/>
    <w:basedOn w:val="Normale"/>
    <w:semiHidden/>
    <w:pPr>
      <w:spacing w:before="100" w:beforeAutospacing="1" w:after="100" w:afterAutospacing="1"/>
    </w:pPr>
    <w:rPr>
      <w:rFonts w:ascii="Arial Unicode MS" w:eastAsia="Arial Unicode MS" w:hAnsi="Arial Unicode MS" w:cs="Arial Unicode MS"/>
      <w:color w:val="000000"/>
    </w:rPr>
  </w:style>
  <w:style w:type="paragraph" w:styleId="Corpotesto">
    <w:name w:val="Body Text"/>
    <w:basedOn w:val="Normale"/>
    <w:semiHidden/>
    <w:pPr>
      <w:spacing w:line="360" w:lineRule="auto"/>
      <w:jc w:val="both"/>
    </w:pPr>
  </w:style>
  <w:style w:type="paragraph" w:customStyle="1" w:styleId="testoparagrafo">
    <w:name w:val="testo_paragrafo"/>
    <w:basedOn w:val="Normale"/>
    <w:pPr>
      <w:spacing w:before="100" w:beforeAutospacing="1" w:after="100" w:afterAutospacing="1"/>
      <w:jc w:val="both"/>
    </w:pPr>
    <w:rPr>
      <w:rFonts w:ascii="Verdana" w:eastAsia="Arial Unicode MS" w:hAnsi="Verdana" w:cs="Arial Unicode MS"/>
      <w:color w:val="000000"/>
      <w:sz w:val="20"/>
      <w:szCs w:val="20"/>
    </w:rPr>
  </w:style>
  <w:style w:type="character" w:styleId="Collegamentoipertestuale">
    <w:name w:val="Hyperlink"/>
    <w:basedOn w:val="Carpredefinitoparagrafo"/>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3307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Titolo del corso: </vt:lpstr>
    </vt:vector>
  </TitlesOfParts>
  <Company>Impresa Giuliano Roversi</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corso:</dc:title>
  <dc:subject/>
  <dc:creator>Giacomo Roversi</dc:creator>
  <cp:keywords/>
  <dc:description/>
  <cp:lastModifiedBy>Marco</cp:lastModifiedBy>
  <cp:revision>2</cp:revision>
  <cp:lastPrinted>2008-01-16T10:15:00Z</cp:lastPrinted>
  <dcterms:created xsi:type="dcterms:W3CDTF">2024-05-07T16:01:00Z</dcterms:created>
  <dcterms:modified xsi:type="dcterms:W3CDTF">2024-05-07T16:01:00Z</dcterms:modified>
</cp:coreProperties>
</file>