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624140" w:rsidRPr="006B3A91" w14:paraId="397F532F" w14:textId="77777777" w:rsidTr="00E319E7">
        <w:trPr>
          <w:trHeight w:val="246"/>
        </w:trPr>
        <w:tc>
          <w:tcPr>
            <w:tcW w:w="11052" w:type="dxa"/>
            <w:shd w:val="clear" w:color="auto" w:fill="662160"/>
            <w:vAlign w:val="center"/>
          </w:tcPr>
          <w:p w14:paraId="031E390D" w14:textId="77777777" w:rsidR="00624140" w:rsidRPr="006B3A91" w:rsidRDefault="00624140" w:rsidP="00E319E7">
            <w:pPr>
              <w:spacing w:after="0" w:line="240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iCs/>
                <w:color w:val="FFFFFF" w:themeColor="background1"/>
                <w:sz w:val="20"/>
                <w:szCs w:val="20"/>
              </w:rPr>
              <w:t>ORGANIZZAZIONE</w:t>
            </w:r>
          </w:p>
        </w:tc>
      </w:tr>
      <w:tr w:rsidR="00624140" w:rsidRPr="006B3A91" w14:paraId="161C5B19" w14:textId="77777777" w:rsidTr="00E319E7">
        <w:trPr>
          <w:trHeight w:val="246"/>
        </w:trPr>
        <w:tc>
          <w:tcPr>
            <w:tcW w:w="11052" w:type="dxa"/>
            <w:shd w:val="clear" w:color="auto" w:fill="FFFFFF" w:themeFill="background1"/>
            <w:vAlign w:val="center"/>
          </w:tcPr>
          <w:p w14:paraId="00D87ED4" w14:textId="77777777" w:rsidR="002D5EDB" w:rsidRPr="006B3A91" w:rsidRDefault="002D5EDB" w:rsidP="002D5EDB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PANGEA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 xml:space="preserve"> S.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R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L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</w:p>
          <w:p w14:paraId="0C8648D6" w14:textId="77777777" w:rsidR="002D5EDB" w:rsidRPr="006B3A91" w:rsidRDefault="002D5EDB" w:rsidP="002D5EDB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Via Angelo Secchi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, n. 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8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- 0019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7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Roma (RM)</w:t>
            </w:r>
          </w:p>
          <w:p w14:paraId="16A4E79A" w14:textId="77777777" w:rsidR="002D5EDB" w:rsidRPr="006B3A91" w:rsidRDefault="002D5EDB" w:rsidP="002D5EDB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Tel.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  - Fax.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</w:p>
          <w:p w14:paraId="4A1155FB" w14:textId="4F55C437" w:rsidR="00624140" w:rsidRPr="006B3A91" w:rsidRDefault="002D5EDB" w:rsidP="002D5EDB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152F4D">
              <w:rPr>
                <w:rFonts w:ascii="Open Sans" w:hAnsi="Open Sans" w:cs="Open Sans"/>
                <w:iCs/>
                <w:color w:val="262626"/>
                <w:spacing w:val="-20"/>
                <w:sz w:val="24"/>
                <w:szCs w:val="24"/>
              </w:rPr>
              <w:t xml:space="preserve">E-Mail : </w:t>
            </w:r>
            <w:hyperlink r:id="rId8" w:history="1">
              <w:r w:rsidRPr="00152F4D">
                <w:rPr>
                  <w:rStyle w:val="Collegamentoipertestuale"/>
                  <w:rFonts w:ascii="Open Sans" w:hAnsi="Open Sans" w:cs="Open Sans"/>
                  <w:iCs/>
                  <w:spacing w:val="-20"/>
                </w:rPr>
                <w:t>info@coronettacostruzioni.com</w:t>
              </w:r>
            </w:hyperlink>
            <w:r w:rsidRPr="00152F4D">
              <w:rPr>
                <w:rFonts w:ascii="Open Sans" w:hAnsi="Open Sans" w:cs="Open Sans"/>
                <w:iCs/>
                <w:color w:val="262626"/>
                <w:spacing w:val="-20"/>
                <w:sz w:val="36"/>
                <w:szCs w:val="36"/>
              </w:rPr>
              <w:br/>
            </w:r>
          </w:p>
        </w:tc>
      </w:tr>
    </w:tbl>
    <w:p w14:paraId="58DF8A8C" w14:textId="77777777" w:rsidR="00624140" w:rsidRPr="006B3A91" w:rsidRDefault="00624140" w:rsidP="00624140">
      <w:pPr>
        <w:rPr>
          <w:rFonts w:ascii="Open Sans" w:hAnsi="Open Sans" w:cs="Open Sans"/>
          <w:sz w:val="8"/>
          <w:szCs w:val="8"/>
        </w:rPr>
      </w:pPr>
    </w:p>
    <w:p w14:paraId="12D30D1B" w14:textId="4F2A08AB" w:rsidR="00624140" w:rsidRPr="006B3A91" w:rsidRDefault="00624140" w:rsidP="00624140">
      <w:pPr>
        <w:spacing w:after="0" w:line="240" w:lineRule="auto"/>
        <w:contextualSpacing/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</w:pPr>
      <w:r w:rsidRPr="006B3A91">
        <w:rPr>
          <w:rFonts w:ascii="Open Sans" w:hAnsi="Open Sans" w:cs="Open Sans"/>
          <w:bCs/>
          <w:iCs/>
          <w:color w:val="540850"/>
          <w:spacing w:val="-40"/>
          <w:sz w:val="52"/>
          <w:szCs w:val="96"/>
        </w:rPr>
        <w:t xml:space="preserve">Procedura </w:t>
      </w:r>
      <w:r w:rsidRPr="006B3A91"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  <w:t>ISO 45001:2023</w:t>
      </w:r>
    </w:p>
    <w:p w14:paraId="45AA7C08" w14:textId="77777777" w:rsidR="00624140" w:rsidRPr="006B3A91" w:rsidRDefault="00624140" w:rsidP="00624140">
      <w:pPr>
        <w:spacing w:after="0" w:line="240" w:lineRule="auto"/>
        <w:ind w:left="850" w:hanging="851"/>
        <w:contextualSpacing/>
        <w:rPr>
          <w:rFonts w:ascii="Open Sans" w:hAnsi="Open Sans" w:cs="Open Sans"/>
          <w:iCs/>
          <w:color w:val="595959"/>
          <w:spacing w:val="-20"/>
          <w:sz w:val="36"/>
          <w:szCs w:val="56"/>
        </w:rPr>
      </w:pPr>
      <w:r w:rsidRPr="006B3A91">
        <w:rPr>
          <w:rFonts w:ascii="Open Sans" w:hAnsi="Open Sans" w:cs="Open Sans"/>
          <w:iCs/>
          <w:color w:val="595959"/>
          <w:spacing w:val="-20"/>
          <w:sz w:val="36"/>
          <w:szCs w:val="56"/>
        </w:rPr>
        <w:t>Sistema di gestione per la salute e la sicurezza sui luoghi di lavoro</w:t>
      </w:r>
    </w:p>
    <w:p w14:paraId="386513BA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40" w:tblpY="2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61"/>
        <w:gridCol w:w="547"/>
      </w:tblGrid>
      <w:tr w:rsidR="00624140" w:rsidRPr="006B3A91" w14:paraId="7B19FDE8" w14:textId="77777777" w:rsidTr="00E319E7">
        <w:trPr>
          <w:trHeight w:val="64"/>
        </w:trPr>
        <w:tc>
          <w:tcPr>
            <w:tcW w:w="2694" w:type="dxa"/>
            <w:shd w:val="clear" w:color="auto" w:fill="540850"/>
            <w:vAlign w:val="center"/>
          </w:tcPr>
          <w:p w14:paraId="18B291BA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 xml:space="preserve">Master 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158D472B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1B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7BDDC1FA" w14:textId="77777777" w:rsidTr="00E319E7">
        <w:tc>
          <w:tcPr>
            <w:tcW w:w="2694" w:type="dxa"/>
            <w:shd w:val="clear" w:color="auto" w:fill="auto"/>
            <w:vAlign w:val="center"/>
          </w:tcPr>
          <w:p w14:paraId="2F2E9F1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2A9A58A0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6C41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5B337597" w14:textId="77777777" w:rsidTr="00E319E7">
        <w:tc>
          <w:tcPr>
            <w:tcW w:w="2694" w:type="dxa"/>
            <w:shd w:val="clear" w:color="auto" w:fill="540850"/>
            <w:vAlign w:val="center"/>
          </w:tcPr>
          <w:p w14:paraId="05679E5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3332A14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285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2CA52371" w14:textId="77777777" w:rsidTr="00E319E7">
        <w:tc>
          <w:tcPr>
            <w:tcW w:w="2694" w:type="dxa"/>
            <w:shd w:val="clear" w:color="auto" w:fill="auto"/>
            <w:vAlign w:val="center"/>
          </w:tcPr>
          <w:p w14:paraId="6032FAB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1EC94F05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9350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04FEF903" w14:textId="77777777" w:rsidTr="00E319E7">
        <w:tc>
          <w:tcPr>
            <w:tcW w:w="2694" w:type="dxa"/>
            <w:shd w:val="clear" w:color="auto" w:fill="540850"/>
            <w:vAlign w:val="center"/>
          </w:tcPr>
          <w:p w14:paraId="564D793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non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5304B0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7A9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×</w:t>
            </w:r>
          </w:p>
        </w:tc>
      </w:tr>
      <w:tr w:rsidR="00624140" w:rsidRPr="006B3A91" w14:paraId="364FE8F4" w14:textId="77777777" w:rsidTr="00E319E7">
        <w:tc>
          <w:tcPr>
            <w:tcW w:w="2694" w:type="dxa"/>
            <w:shd w:val="clear" w:color="auto" w:fill="auto"/>
            <w:vAlign w:val="center"/>
          </w:tcPr>
          <w:p w14:paraId="44A393F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5271886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AF7C3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  <w:szCs w:val="10"/>
              </w:rPr>
            </w:pPr>
          </w:p>
        </w:tc>
      </w:tr>
      <w:tr w:rsidR="00624140" w:rsidRPr="006B3A91" w14:paraId="5CAE7611" w14:textId="77777777" w:rsidTr="00E319E7">
        <w:tc>
          <w:tcPr>
            <w:tcW w:w="2694" w:type="dxa"/>
            <w:shd w:val="clear" w:color="auto" w:fill="540850"/>
            <w:vAlign w:val="center"/>
          </w:tcPr>
          <w:p w14:paraId="32A8AE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Numero della copia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0C4710B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39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01</w:t>
            </w:r>
          </w:p>
        </w:tc>
      </w:tr>
    </w:tbl>
    <w:p w14:paraId="2BF44909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5A2B676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E3E9EB0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235AAD44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68B5CFAF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02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3049"/>
        <w:gridCol w:w="699"/>
        <w:gridCol w:w="1385"/>
        <w:gridCol w:w="932"/>
        <w:gridCol w:w="3418"/>
      </w:tblGrid>
      <w:tr w:rsidR="00624140" w:rsidRPr="006B3A91" w14:paraId="3ABCCA3C" w14:textId="77777777" w:rsidTr="00E319E7">
        <w:tc>
          <w:tcPr>
            <w:tcW w:w="3049" w:type="dxa"/>
            <w:shd w:val="clear" w:color="auto" w:fill="auto"/>
          </w:tcPr>
          <w:p w14:paraId="21ED5F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A7336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Creazione</w:t>
            </w: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21113F96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DC10F6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2786E7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3347E4" w14:textId="227B5913" w:rsidR="00624140" w:rsidRPr="006B3A91" w:rsidRDefault="00152F4D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152F4D"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6759BC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7895466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11BB4D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99B6D4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0CA2B0B5" w14:textId="77777777" w:rsidTr="00E319E7">
        <w:tc>
          <w:tcPr>
            <w:tcW w:w="3049" w:type="dxa"/>
            <w:shd w:val="clear" w:color="auto" w:fill="auto"/>
          </w:tcPr>
          <w:p w14:paraId="77A7408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666367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9932F3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2644462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24452B8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1CA7AD92" w14:textId="77777777" w:rsidTr="00E319E7">
        <w:tc>
          <w:tcPr>
            <w:tcW w:w="3049" w:type="dxa"/>
            <w:shd w:val="clear" w:color="auto" w:fill="auto"/>
          </w:tcPr>
          <w:p w14:paraId="5861D61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C5FDF84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Verifica</w:t>
            </w:r>
          </w:p>
          <w:p w14:paraId="450EA1A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5D5C16D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0E56FD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D00E30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6132FEE" w14:textId="61D96D40" w:rsidR="00624140" w:rsidRPr="006B3A91" w:rsidRDefault="00152F4D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152F4D"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39229EF2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0038697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F3262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1AED4C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11C9CF48" w14:textId="77777777" w:rsidTr="00E319E7">
        <w:tc>
          <w:tcPr>
            <w:tcW w:w="3049" w:type="dxa"/>
            <w:shd w:val="clear" w:color="auto" w:fill="auto"/>
          </w:tcPr>
          <w:p w14:paraId="67BA6AF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75A6770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30ED3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0609D85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42BE18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2C573861" w14:textId="77777777" w:rsidTr="00E319E7">
        <w:tc>
          <w:tcPr>
            <w:tcW w:w="3049" w:type="dxa"/>
            <w:shd w:val="clear" w:color="auto" w:fill="auto"/>
          </w:tcPr>
          <w:p w14:paraId="0621C51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892C53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Approvazione</w:t>
            </w:r>
          </w:p>
          <w:p w14:paraId="11A4C23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78BBC61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6AC5CB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2D6CCC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EBD23C" w14:textId="007E2826" w:rsidR="00624140" w:rsidRPr="006B3A91" w:rsidRDefault="00152F4D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152F4D"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0EED10B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7A6991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D4CD1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7106DF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</w:tbl>
    <w:p w14:paraId="291ABC0E" w14:textId="77777777" w:rsidR="00624140" w:rsidRPr="006B3A91" w:rsidRDefault="00624140" w:rsidP="00624140">
      <w:pPr>
        <w:jc w:val="center"/>
        <w:rPr>
          <w:rFonts w:ascii="Open Sans" w:hAnsi="Open Sans" w:cs="Open Sans"/>
          <w:sz w:val="6"/>
          <w:szCs w:val="6"/>
        </w:rPr>
      </w:pPr>
    </w:p>
    <w:p w14:paraId="01AD1E43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696E9427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523695A1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13171CD4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78B9B499" w14:textId="77777777" w:rsidR="00624140" w:rsidRPr="006B3A91" w:rsidRDefault="00624140" w:rsidP="00624140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tbl>
      <w:tblPr>
        <w:tblpPr w:leftFromText="141" w:rightFromText="141" w:vertAnchor="text" w:horzAnchor="margin" w:tblpY="497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20"/>
      </w:tblGrid>
      <w:tr w:rsidR="00624140" w:rsidRPr="006B3A91" w14:paraId="7B2CA85E" w14:textId="77777777" w:rsidTr="00E319E7">
        <w:trPr>
          <w:trHeight w:val="290"/>
        </w:trPr>
        <w:tc>
          <w:tcPr>
            <w:tcW w:w="11020" w:type="dxa"/>
            <w:shd w:val="clear" w:color="auto" w:fill="FFFFFF" w:themeFill="background1"/>
            <w:hideMark/>
          </w:tcPr>
          <w:p w14:paraId="07524BA5" w14:textId="77777777" w:rsidR="00624140" w:rsidRPr="006B3A91" w:rsidRDefault="00624140" w:rsidP="00E319E7">
            <w:pPr>
              <w:tabs>
                <w:tab w:val="left" w:pos="284"/>
              </w:tabs>
              <w:spacing w:after="0" w:line="240" w:lineRule="auto"/>
              <w:ind w:right="-6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sz w:val="20"/>
                <w:szCs w:val="20"/>
              </w:rPr>
              <w:t>Stato delle revisioni</w:t>
            </w:r>
          </w:p>
        </w:tc>
      </w:tr>
      <w:tr w:rsidR="00624140" w:rsidRPr="006B3A91" w14:paraId="6A554226" w14:textId="77777777" w:rsidTr="00E319E7">
        <w:trPr>
          <w:trHeight w:val="1829"/>
        </w:trPr>
        <w:tc>
          <w:tcPr>
            <w:tcW w:w="11020" w:type="dxa"/>
            <w:shd w:val="clear" w:color="auto" w:fill="FFFFFF" w:themeFill="background1"/>
          </w:tcPr>
          <w:p w14:paraId="7B441D8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tbl>
            <w:tblPr>
              <w:tblW w:w="10050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810"/>
              <w:gridCol w:w="3465"/>
              <w:gridCol w:w="3171"/>
            </w:tblGrid>
            <w:tr w:rsidR="00624140" w:rsidRPr="006B3A91" w14:paraId="52100072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  <w:hideMark/>
                </w:tcPr>
                <w:p w14:paraId="7F2D95C9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Versione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12D846D2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0E219114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38C754E1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Autore</w:t>
                  </w:r>
                </w:p>
              </w:tc>
            </w:tr>
            <w:tr w:rsidR="00624140" w:rsidRPr="006B3A91" w14:paraId="240AEB68" w14:textId="77777777" w:rsidTr="00E319E7">
              <w:trPr>
                <w:trHeight w:val="273"/>
              </w:trPr>
              <w:tc>
                <w:tcPr>
                  <w:tcW w:w="1604" w:type="dxa"/>
                  <w:vAlign w:val="center"/>
                  <w:hideMark/>
                </w:tcPr>
                <w:p w14:paraId="4AEE04E8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283F1CE9" w14:textId="49B2D74E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0</w:t>
                  </w:r>
                  <w:r w:rsidR="00152F4D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8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/0</w:t>
                  </w:r>
                  <w:r w:rsidR="00152F4D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9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/202</w:t>
                  </w:r>
                  <w:r w:rsidR="00152F4D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1844EE50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Prima emissione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27773A79" w14:textId="0C298105" w:rsidR="00624140" w:rsidRPr="006B3A91" w:rsidRDefault="002D5EDB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Clara Coronetta</w:t>
                  </w:r>
                </w:p>
              </w:tc>
            </w:tr>
            <w:tr w:rsidR="00624140" w:rsidRPr="006B3A91" w14:paraId="370794CF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51F5B824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5AA6223B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27C1384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5D057FE0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624140" w:rsidRPr="006B3A91" w14:paraId="5F5401B0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38E49A46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34FF3770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DFE8C85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69619312" w14:textId="77777777" w:rsidR="00624140" w:rsidRPr="006B3A91" w:rsidRDefault="00624140" w:rsidP="00152F4D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D1A93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i/>
                <w:sz w:val="20"/>
                <w:szCs w:val="20"/>
              </w:rPr>
            </w:pPr>
          </w:p>
        </w:tc>
      </w:tr>
    </w:tbl>
    <w:p w14:paraId="3725C499" w14:textId="2E4F4EF2" w:rsidR="00DD3ACC" w:rsidRPr="00511A4C" w:rsidRDefault="00DD3ACC" w:rsidP="00DD3ACC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p w14:paraId="6E0F1727" w14:textId="77777777" w:rsidR="003C66E7" w:rsidRDefault="003C66E7"/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058C2" w:rsidRPr="00511A4C" w14:paraId="55EE3359" w14:textId="77777777" w:rsidTr="003C66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</w:tcPr>
          <w:p w14:paraId="26BA58D2" w14:textId="0ED22723" w:rsidR="00B058C2" w:rsidRPr="00511A4C" w:rsidRDefault="003C66E7" w:rsidP="00641E0C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lastRenderedPageBreak/>
              <w:t>INDICE DELLA PROCEDURA</w:t>
            </w:r>
          </w:p>
        </w:tc>
      </w:tr>
      <w:tr w:rsidR="00B058C2" w:rsidRPr="00511A4C" w14:paraId="3FA2D0BA" w14:textId="77777777" w:rsidTr="00B058C2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E34CCFA" w14:textId="77777777" w:rsidR="00B058C2" w:rsidRPr="00511A4C" w:rsidRDefault="00B058C2" w:rsidP="00861EC2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Style w:val="Grigliatabellachiara"/>
              <w:tblW w:w="10792" w:type="dxa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0206"/>
            </w:tblGrid>
            <w:tr w:rsidR="003C66E7" w:rsidRPr="00511A4C" w14:paraId="0FF3A205" w14:textId="77777777" w:rsidTr="000E621B">
              <w:tc>
                <w:tcPr>
                  <w:tcW w:w="586" w:type="dxa"/>
                </w:tcPr>
                <w:p w14:paraId="0DFFB6FD" w14:textId="4F02FD45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6" w:type="dxa"/>
                </w:tcPr>
                <w:p w14:paraId="261BB4CB" w14:textId="4AADE8CC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Scopo e campo di applicazione</w:t>
                  </w:r>
                </w:p>
              </w:tc>
            </w:tr>
            <w:tr w:rsidR="003C66E7" w:rsidRPr="00511A4C" w14:paraId="1B4729A9" w14:textId="77777777" w:rsidTr="000E621B">
              <w:tc>
                <w:tcPr>
                  <w:tcW w:w="586" w:type="dxa"/>
                </w:tcPr>
                <w:p w14:paraId="70A0851A" w14:textId="40BB302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6" w:type="dxa"/>
                </w:tcPr>
                <w:p w14:paraId="591F27D0" w14:textId="0CC8B2E7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Riferimenti normativi</w:t>
                  </w:r>
                </w:p>
              </w:tc>
            </w:tr>
            <w:tr w:rsidR="003C66E7" w:rsidRPr="00511A4C" w14:paraId="0C72735E" w14:textId="77777777" w:rsidTr="000E621B">
              <w:tc>
                <w:tcPr>
                  <w:tcW w:w="586" w:type="dxa"/>
                </w:tcPr>
                <w:p w14:paraId="1415FCBB" w14:textId="6833648B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6" w:type="dxa"/>
                </w:tcPr>
                <w:p w14:paraId="2A8D5E96" w14:textId="0A8404C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Termini e definizioni</w:t>
                  </w:r>
                </w:p>
              </w:tc>
            </w:tr>
            <w:tr w:rsidR="003C66E7" w:rsidRPr="00511A4C" w14:paraId="7189AFA7" w14:textId="77777777" w:rsidTr="000E621B">
              <w:tc>
                <w:tcPr>
                  <w:tcW w:w="586" w:type="dxa"/>
                </w:tcPr>
                <w:p w14:paraId="518C2F70" w14:textId="16A5058F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6" w:type="dxa"/>
                </w:tcPr>
                <w:p w14:paraId="0A04B468" w14:textId="05B77334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Modalità operative </w:t>
                  </w:r>
                </w:p>
              </w:tc>
            </w:tr>
            <w:tr w:rsidR="003C66E7" w:rsidRPr="00511A4C" w14:paraId="72503CD8" w14:textId="77777777" w:rsidTr="000E621B">
              <w:tc>
                <w:tcPr>
                  <w:tcW w:w="586" w:type="dxa"/>
                </w:tcPr>
                <w:p w14:paraId="53409606" w14:textId="1FCBE651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6" w:type="dxa"/>
                </w:tcPr>
                <w:p w14:paraId="6FC84D74" w14:textId="1F93786B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Responsabilità e autorità</w:t>
                  </w:r>
                </w:p>
              </w:tc>
            </w:tr>
            <w:tr w:rsidR="003C66E7" w:rsidRPr="00511A4C" w14:paraId="045321AB" w14:textId="77777777" w:rsidTr="000E621B">
              <w:tc>
                <w:tcPr>
                  <w:tcW w:w="586" w:type="dxa"/>
                </w:tcPr>
                <w:p w14:paraId="0B3B2548" w14:textId="6C4F7EF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06" w:type="dxa"/>
                </w:tcPr>
                <w:p w14:paraId="7711E38A" w14:textId="777F671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Informazioni documentate</w:t>
                  </w:r>
                </w:p>
              </w:tc>
            </w:tr>
          </w:tbl>
          <w:p w14:paraId="7AEBB59A" w14:textId="01613338" w:rsidR="00B058C2" w:rsidRPr="00511A4C" w:rsidRDefault="00B058C2" w:rsidP="00B058C2">
            <w:pPr>
              <w:pStyle w:val="Default"/>
              <w:tabs>
                <w:tab w:val="left" w:pos="4105"/>
              </w:tabs>
              <w:rPr>
                <w:rFonts w:ascii="Open Sans" w:hAnsi="Open Sans" w:cs="Open Sans"/>
              </w:rPr>
            </w:pPr>
            <w:r w:rsidRPr="00511A4C">
              <w:rPr>
                <w:rFonts w:ascii="Open Sans" w:hAnsi="Open Sans" w:cs="Open Sans"/>
              </w:rPr>
              <w:tab/>
            </w:r>
          </w:p>
        </w:tc>
      </w:tr>
    </w:tbl>
    <w:p w14:paraId="0AFCB677" w14:textId="1BF0BAA4" w:rsidR="00641E0C" w:rsidRPr="00511A4C" w:rsidRDefault="00641E0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0E93619" w14:textId="77777777" w:rsidR="009E0D39" w:rsidRDefault="009E0D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DC2E5C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F98005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F9DECBF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31118C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85F58C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497390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E523973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24D49A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256410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36380B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8F0BE4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D176E1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904BBB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54CB52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057E070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7CFC89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25C7DEA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B55BEB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EA1E2B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9CC5F2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BBD6BF8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DF5D77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F889A2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C05A17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CD9343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18974E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B58A71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2FC8E5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FE4B47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51FFE0D" w14:textId="77777777" w:rsidR="00A34D66" w:rsidRPr="00511A4C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4F35B0" w:rsidRPr="00D27D8D" w14:paraId="76B4AF12" w14:textId="77777777" w:rsidTr="008F597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15FF1AD2" w14:textId="58D0AB7A" w:rsidR="004F35B0" w:rsidRPr="00D27D8D" w:rsidRDefault="004F35B0" w:rsidP="008F597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1 SCOPO</w:t>
            </w:r>
            <w:r w:rsidR="003C66E7" w:rsidRPr="00D27D8D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E CAMPO DI APPLICAZIONE</w:t>
            </w:r>
          </w:p>
        </w:tc>
      </w:tr>
      <w:tr w:rsidR="00D86CBA" w:rsidRPr="00D27D8D" w14:paraId="1F1561E3" w14:textId="77777777" w:rsidTr="000B2B2F">
        <w:trPr>
          <w:trHeight w:val="2455"/>
        </w:trPr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AEDC824" w14:textId="77777777" w:rsidR="00857DDA" w:rsidRPr="00D27D8D" w:rsidRDefault="00857DDA" w:rsidP="00857DDA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E7DE537" w14:textId="70DBB481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Scopo di questa Procedura è definire le modalità operative per la conduzione del Riesame del SGSL da parte della Direzione al fine </w:t>
            </w:r>
            <w:r w:rsidR="00B65964">
              <w:rPr>
                <w:rFonts w:ascii="Open Sans" w:hAnsi="Open Sans" w:cs="Open Sans"/>
                <w:sz w:val="20"/>
                <w:szCs w:val="20"/>
              </w:rPr>
              <w:t>di</w:t>
            </w: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 assicurarne la continua idoneità, adeguatezza ed efficacia, nonché l'allineamento agli indirizzi strategici dell'organizzazione.</w:t>
            </w:r>
          </w:p>
          <w:p w14:paraId="6ECF5135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26B638E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Questa Procedura si applica una volta all’anno in occasione del Riesame della Direzione e per la definizione/modifica della Politica SSL e degli Obiettivi SSL.</w:t>
            </w:r>
          </w:p>
          <w:p w14:paraId="0CD6F776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DE0182D" w14:textId="44213F14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Il Riesame della Direzione (RDD) può essere svolto in coincidenza, per le parti corrispondenti, e con le opportune integrazioni, con la Riunione Periodica di Sicurezza (RPS) di cui all'</w:t>
            </w:r>
            <w:r w:rsidR="006743EB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rt. 35 del D.Lgs.n.81/2008. </w:t>
            </w:r>
          </w:p>
          <w:p w14:paraId="319AEA25" w14:textId="0ABB602A" w:rsidR="008B4AEF" w:rsidRPr="00D27D8D" w:rsidRDefault="008B4AEF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BA7484" w14:textId="11DA50D1" w:rsidR="00AE3E12" w:rsidRDefault="00AE3E12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33CBE6C" w14:textId="77777777" w:rsidR="00A34D66" w:rsidRPr="00511A4C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3C66E7" w:rsidRPr="00511A4C" w14:paraId="6C32BC8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30BF13F" w14:textId="125754B5" w:rsidR="003C66E7" w:rsidRPr="00511A4C" w:rsidRDefault="003C66E7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2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RIFERIMENTI NORMATIVI</w:t>
            </w:r>
          </w:p>
        </w:tc>
      </w:tr>
      <w:tr w:rsidR="003C66E7" w:rsidRPr="00511A4C" w14:paraId="04CFE89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71775B2F" w14:textId="77777777" w:rsidR="003C66E7" w:rsidRPr="00511A4C" w:rsidRDefault="003C66E7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77439595" w14:textId="2A3614DF" w:rsidR="003C66E7" w:rsidRPr="00D27D8D" w:rsidRDefault="00116C61" w:rsidP="00D27D8D">
            <w:pPr>
              <w:pStyle w:val="Paragrafoelenco"/>
              <w:numPr>
                <w:ilvl w:val="0"/>
                <w:numId w:val="207"/>
              </w:num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NORMA - ISO 45001 ed. 2023 - </w:t>
            </w:r>
            <w:bookmarkStart w:id="0" w:name="OLE_LINK45"/>
            <w:bookmarkStart w:id="1" w:name="OLE_LINK48"/>
            <w:bookmarkStart w:id="2" w:name="OLE_LINK49"/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Sistema di Gestione per la </w:t>
            </w:r>
            <w:bookmarkEnd w:id="0"/>
            <w:bookmarkEnd w:id="1"/>
            <w:bookmarkEnd w:id="2"/>
            <w:r w:rsidRPr="00D27D8D">
              <w:rPr>
                <w:rFonts w:ascii="Open Sans" w:hAnsi="Open Sans" w:cs="Open Sans"/>
                <w:sz w:val="20"/>
                <w:szCs w:val="20"/>
              </w:rPr>
              <w:t>Salute e Sicurezza sui luoghi di lavoro (SSL)</w:t>
            </w:r>
          </w:p>
          <w:p w14:paraId="1FA09DBC" w14:textId="05F200A0" w:rsidR="00764DE2" w:rsidRPr="00D27D8D" w:rsidRDefault="00D27D8D" w:rsidP="00D27D8D">
            <w:pPr>
              <w:pStyle w:val="Paragrafoelenco"/>
              <w:numPr>
                <w:ilvl w:val="0"/>
                <w:numId w:val="207"/>
              </w:num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cs="Calibri"/>
              </w:rPr>
              <w:t>D.Lgs.n.81/2008 e norme correlate</w:t>
            </w:r>
          </w:p>
          <w:p w14:paraId="0AF219AE" w14:textId="0824DF40" w:rsidR="00116C61" w:rsidRPr="003C66E7" w:rsidRDefault="00116C61" w:rsidP="00E319E7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EF992B" w14:textId="77777777" w:rsidR="004F35B0" w:rsidRDefault="004F35B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58F0532" w14:textId="77777777" w:rsidR="00116C61" w:rsidRDefault="00116C61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71E89B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218F5BE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B155B84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E1B082B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B771B59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E139A6C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EBA6893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DE0A374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8850872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8C847E3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75F8DCE" w14:textId="77777777" w:rsidR="00937746" w:rsidRDefault="0093774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3B65FC0" w14:textId="77777777" w:rsidR="007F7F2A" w:rsidRDefault="007F7F2A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3CB8813" w14:textId="77777777" w:rsidR="007F7F2A" w:rsidRDefault="007F7F2A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46E820A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4D9DA7E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8375D04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308A81B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58A0C76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0F49BE0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5CA35C6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51A94F6" w14:textId="77777777" w:rsidR="00282F39" w:rsidRDefault="00282F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B017F2B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81D04" w:rsidRPr="00511A4C" w14:paraId="37B2727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609F96C" w14:textId="6C8EAA0E" w:rsidR="00B81D04" w:rsidRPr="003B2AF6" w:rsidRDefault="00B81D0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3B2AF6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3 TERMINI E DEFINIZIONI</w:t>
            </w:r>
          </w:p>
        </w:tc>
      </w:tr>
      <w:tr w:rsidR="00B81D04" w:rsidRPr="00511A4C" w14:paraId="7A447B0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53DDE49E" w14:textId="77777777" w:rsidR="00B81D04" w:rsidRPr="00511A4C" w:rsidRDefault="00B81D0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0D70138C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Ai fini del SGSL dell'Organizzazione, si applicano termini e le definizioni di cui alla ISO 45001:2023 e al D.Lgs.n.81/2008.</w:t>
            </w:r>
          </w:p>
          <w:p w14:paraId="1FAAA4B3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Alle abbreviazioni che seguono, ricorrenti nel presente SGSL, onde evitare ambiguità, sono associate le definizioni indicate:</w:t>
            </w:r>
          </w:p>
          <w:p w14:paraId="707D1B66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7B2B8FFE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A9116F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Documenti</w:t>
                  </w:r>
                </w:p>
              </w:tc>
            </w:tr>
            <w:tr w:rsidR="00B81D04" w:rsidRPr="00116C61" w14:paraId="10BBBD75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51400A4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SGSL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0D7C560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Sistema di gestione della Salute e della Sicurezza</w:t>
                  </w:r>
                </w:p>
              </w:tc>
            </w:tr>
            <w:tr w:rsidR="00B81D04" w:rsidRPr="00116C61" w14:paraId="38B43C2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D5FF33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5026A49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Politica della Sicurezza</w:t>
                  </w:r>
                </w:p>
              </w:tc>
            </w:tr>
            <w:tr w:rsidR="00B81D04" w:rsidRPr="00116C61" w14:paraId="44CAEDA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575530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MAN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0FF14B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Manuale di gestione della Sicurezza</w:t>
                  </w:r>
                </w:p>
              </w:tc>
            </w:tr>
            <w:tr w:rsidR="00B81D04" w:rsidRPr="00116C61" w14:paraId="590F6C12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80CD1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EE02C4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Procedura di gestione della Sicurezza</w:t>
                  </w:r>
                </w:p>
              </w:tc>
            </w:tr>
            <w:tr w:rsidR="00B81D04" w:rsidRPr="00116C61" w14:paraId="2E127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FB1C4E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IOS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1DCC8D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Istruzione operativa di gestione della Sicurezza</w:t>
                  </w:r>
                </w:p>
              </w:tc>
            </w:tr>
            <w:tr w:rsidR="00B81D04" w:rsidRPr="00116C61" w14:paraId="34A7AD1C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56E842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MOD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BD139E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Modulo di registrazione documentata</w:t>
                  </w:r>
                </w:p>
              </w:tc>
            </w:tr>
            <w:tr w:rsidR="00B81D04" w:rsidRPr="00116C61" w14:paraId="05F356B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FA8E29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  <w:t>DOC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D0A79E7" w14:textId="77777777" w:rsidR="00B81D04" w:rsidRPr="00116C61" w:rsidRDefault="00B81D04" w:rsidP="00B81D04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(plurale DOX) Documento rilevante per il SGI di origine interna/esterna</w:t>
                  </w:r>
                </w:p>
              </w:tc>
            </w:tr>
          </w:tbl>
          <w:p w14:paraId="6353062B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1327CFC7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3208F5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Processi</w:t>
                  </w:r>
                </w:p>
              </w:tc>
            </w:tr>
            <w:tr w:rsidR="00B81D04" w:rsidRPr="00116C61" w14:paraId="4B5E1227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95AD09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IFR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C015D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Processo di gestione delle infrastrutture</w:t>
                  </w:r>
                </w:p>
              </w:tc>
            </w:tr>
            <w:tr w:rsidR="00B81D04" w:rsidRPr="00116C61" w14:paraId="5625623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2EB3C3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RU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728A0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delle risorse umane</w:t>
                  </w:r>
                </w:p>
              </w:tc>
            </w:tr>
            <w:tr w:rsidR="00B81D04" w:rsidRPr="00116C61" w14:paraId="290F13D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334C8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TEC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AEE0A54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dello sviluppo di nuovi prodotti/servizi</w:t>
                  </w:r>
                </w:p>
              </w:tc>
            </w:tr>
            <w:tr w:rsidR="00B81D04" w:rsidRPr="00116C61" w14:paraId="10C6F370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42797C2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SH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99C6B2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degli stakeholders</w:t>
                  </w:r>
                </w:p>
              </w:tc>
            </w:tr>
            <w:tr w:rsidR="00B81D04" w:rsidRPr="00116C61" w14:paraId="181BC639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B75BB5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PRO/SER 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EA20162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produzione/erogazione servizi</w:t>
                  </w:r>
                </w:p>
              </w:tc>
            </w:tr>
            <w:tr w:rsidR="00B81D04" w:rsidRPr="00116C61" w14:paraId="4BB54CB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C90465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E70B9C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Salute e Sicurezza sul lavoro</w:t>
                  </w:r>
                </w:p>
              </w:tc>
            </w:tr>
            <w:tr w:rsidR="00B81D04" w:rsidRPr="00116C61" w14:paraId="3CEEE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54C072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SPP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0BB4FBD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Servizio di prevenzione e protezione dai rischi</w:t>
                  </w:r>
                </w:p>
              </w:tc>
            </w:tr>
          </w:tbl>
          <w:p w14:paraId="3423561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5413"/>
              <w:gridCol w:w="1353"/>
              <w:gridCol w:w="1353"/>
            </w:tblGrid>
            <w:tr w:rsidR="00B81D04" w:rsidRPr="00116C61" w14:paraId="616EAB58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AAB4F5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Funzioni *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290F3D9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48BA3E77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BFB440F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L</w:t>
                  </w:r>
                </w:p>
              </w:tc>
            </w:tr>
            <w:tr w:rsidR="00B81D04" w:rsidRPr="00116C61" w14:paraId="2509F5E6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DB03C2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DIR - DDL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FFFD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Direzione dell'Organizzazione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AD223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40593F5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C063C67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A2B2E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RGSL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5A3DC5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SGSL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A47AD8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AD9AE7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1C51408D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48385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RSPP - ASPP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BA59A33" w14:textId="44FB3D70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SPP</w:t>
                  </w:r>
                  <w:r w:rsidR="00125452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- Addetto del SPP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196C6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9603EA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362426DC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426228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MC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608B0C5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Medico competente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727A4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0C9508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75ECE91B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F3A6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RLS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54781D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Rappresentante dei lavoratori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34E2E2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4CE4A8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18D601C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B7961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RDF(X)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A06A03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di funzione (processo specifico)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3C407A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1828FD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4C750F6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50E153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lastRenderedPageBreak/>
                    <w:t>PREP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51B3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Preposto alla Sicurezza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1727076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E513543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54231AD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1DBAD0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IA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8955C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Internal Auditor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6ADBA7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1D85AE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50EC07EA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1C89CC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OP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33DB8E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Operatore di processo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87ABF3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8055DC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77025B32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9F88DA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AAI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F5FEE61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dell'emergenza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E48D27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ABFB15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183B6D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071872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APS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E5A8B8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 primo soccorso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2A89CC1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926D9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</w:tbl>
          <w:p w14:paraId="15092BC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p w14:paraId="1BE1E99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* Nota:</w:t>
            </w:r>
          </w:p>
          <w:p w14:paraId="44CBB780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N (norma): funzioni previste per il funzionamento operativo e del SGSL</w:t>
            </w:r>
          </w:p>
          <w:p w14:paraId="564B7B52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L (legge): funzioni previste dalla normativa cogente per le aree di operatività</w:t>
            </w:r>
          </w:p>
          <w:p w14:paraId="2D9CFA8B" w14:textId="77777777" w:rsidR="00B81D04" w:rsidRPr="003C66E7" w:rsidRDefault="00B81D04" w:rsidP="00B81D04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3E2772F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857DDA" w:rsidRPr="00EC03AD" w14:paraId="45C18138" w14:textId="77777777" w:rsidTr="00513392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7E921877" w14:textId="01105CEA" w:rsidR="00857DDA" w:rsidRPr="00F133C8" w:rsidRDefault="00937746" w:rsidP="00937746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F133C8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4 </w:t>
            </w:r>
            <w:r w:rsidR="00857DDA" w:rsidRPr="00F133C8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MODALITÀ OPERATIVE</w:t>
            </w:r>
          </w:p>
        </w:tc>
      </w:tr>
      <w:tr w:rsidR="00857DDA" w:rsidRPr="00EC03AD" w14:paraId="3C2BE58E" w14:textId="77777777" w:rsidTr="00513392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7DC761FA" w14:textId="77777777" w:rsidR="00937746" w:rsidRPr="00F133C8" w:rsidRDefault="00937746" w:rsidP="00937746">
            <w:pPr>
              <w:spacing w:after="0" w:line="240" w:lineRule="auto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3" w:name="_Toc528575191"/>
          </w:p>
          <w:bookmarkEnd w:id="3"/>
          <w:p w14:paraId="037E01B1" w14:textId="77777777" w:rsidR="00D27D8D" w:rsidRPr="00D27D8D" w:rsidRDefault="00D27D8D" w:rsidP="00D27D8D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L’attività di riesame del SGSL è pianificata ed eseguita con cadenza annuale. Le informazioni documentate vengono registrate assieme alle:</w:t>
            </w:r>
          </w:p>
          <w:p w14:paraId="14138ACB" w14:textId="77777777" w:rsidR="00D27D8D" w:rsidRPr="00136A03" w:rsidRDefault="00D27D8D" w:rsidP="00D27D8D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18"/>
                <w:szCs w:val="18"/>
              </w:rPr>
            </w:pPr>
          </w:p>
          <w:p w14:paraId="4CC04DA6" w14:textId="77777777" w:rsidR="00D27D8D" w:rsidRPr="00D27D8D" w:rsidRDefault="00D27D8D" w:rsidP="00D27D8D">
            <w:pPr>
              <w:numPr>
                <w:ilvl w:val="0"/>
                <w:numId w:val="20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Necessità di modifiche al SGSL</w:t>
            </w:r>
          </w:p>
          <w:p w14:paraId="086FC7F1" w14:textId="77777777" w:rsidR="00D27D8D" w:rsidRPr="00D27D8D" w:rsidRDefault="00D27D8D" w:rsidP="00D27D8D">
            <w:pPr>
              <w:numPr>
                <w:ilvl w:val="0"/>
                <w:numId w:val="20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Necessità di avvio di piani di miglioramento</w:t>
            </w:r>
          </w:p>
          <w:p w14:paraId="43561043" w14:textId="2D65E4A9" w:rsidR="00D27D8D" w:rsidRPr="00D27D8D" w:rsidRDefault="00D27D8D" w:rsidP="00D27D8D">
            <w:pPr>
              <w:numPr>
                <w:ilvl w:val="0"/>
                <w:numId w:val="20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Verbali di riunione periodica di Sicurezza ex </w:t>
            </w:r>
            <w:r w:rsidR="00BD635F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D27D8D">
              <w:rPr>
                <w:rFonts w:ascii="Open Sans" w:hAnsi="Open Sans" w:cs="Open Sans"/>
                <w:sz w:val="20"/>
                <w:szCs w:val="20"/>
              </w:rPr>
              <w:t>rt. 35 del D.Lgs.n.81/2008</w:t>
            </w:r>
          </w:p>
          <w:p w14:paraId="57BABE85" w14:textId="77777777" w:rsidR="00D27D8D" w:rsidRPr="00136A03" w:rsidRDefault="00D27D8D" w:rsidP="00D27D8D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18"/>
                <w:szCs w:val="18"/>
              </w:rPr>
            </w:pPr>
          </w:p>
          <w:p w14:paraId="322BC889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La riunione ha altresì luogo in occasione di eventuali significative variazioni delle condizioni di esposizione al rischio, compresa la programmazione e l’introduzione di nuove tecnologie che hanno riflessi sulla sicurezza e salute dei lavoratori.  </w:t>
            </w:r>
          </w:p>
          <w:p w14:paraId="54B90FE7" w14:textId="77777777" w:rsidR="00D27D8D" w:rsidRPr="00136A03" w:rsidRDefault="00D27D8D" w:rsidP="00D27D8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5AA3EC7B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È facoltà anche del rappresentante dei lavoratori per la sicurezza chiedere la convocazione di tale riunione.</w:t>
            </w:r>
          </w:p>
          <w:p w14:paraId="06CC0EC8" w14:textId="77777777" w:rsidR="00D27D8D" w:rsidRPr="00136A03" w:rsidRDefault="00D27D8D" w:rsidP="00D27D8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6FE0CC83" w14:textId="77777777" w:rsidR="00D27D8D" w:rsidRPr="00D27D8D" w:rsidRDefault="00D27D8D" w:rsidP="00D27D8D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>Il processo di Riesame si compone delle seguenti fasi:</w:t>
            </w:r>
          </w:p>
          <w:p w14:paraId="3C3A5473" w14:textId="77777777" w:rsidR="00D27D8D" w:rsidRDefault="00D27D8D" w:rsidP="00D27D8D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10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5245"/>
              <w:gridCol w:w="3279"/>
            </w:tblGrid>
            <w:tr w:rsidR="00D27D8D" w:rsidRPr="00D27D8D" w14:paraId="6C12C0AC" w14:textId="77777777" w:rsidTr="00D27D8D">
              <w:tc>
                <w:tcPr>
                  <w:tcW w:w="2405" w:type="dxa"/>
                  <w:shd w:val="clear" w:color="auto" w:fill="808080"/>
                  <w:vAlign w:val="center"/>
                </w:tcPr>
                <w:p w14:paraId="660EA739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  <w:t>Fase</w:t>
                  </w:r>
                </w:p>
              </w:tc>
              <w:tc>
                <w:tcPr>
                  <w:tcW w:w="5245" w:type="dxa"/>
                  <w:shd w:val="clear" w:color="auto" w:fill="808080"/>
                  <w:vAlign w:val="center"/>
                </w:tcPr>
                <w:p w14:paraId="5B321889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  <w:t>Descrizione</w:t>
                  </w:r>
                </w:p>
              </w:tc>
              <w:tc>
                <w:tcPr>
                  <w:tcW w:w="3279" w:type="dxa"/>
                  <w:shd w:val="clear" w:color="auto" w:fill="808080"/>
                  <w:vAlign w:val="center"/>
                </w:tcPr>
                <w:p w14:paraId="2BE43003" w14:textId="77777777" w:rsidR="00D27D8D" w:rsidRPr="00D27D8D" w:rsidRDefault="00D27D8D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color w:val="FFFFFF"/>
                      <w:sz w:val="16"/>
                      <w:szCs w:val="16"/>
                    </w:rPr>
                    <w:t>Informazione documentata</w:t>
                  </w:r>
                </w:p>
              </w:tc>
            </w:tr>
            <w:tr w:rsidR="00D27D8D" w:rsidRPr="00D27D8D" w14:paraId="67A18969" w14:textId="77777777" w:rsidTr="00D27D8D">
              <w:trPr>
                <w:trHeight w:val="145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14:paraId="267681AB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Pianificazione e convocazione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2B594847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1B368664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RGSL determina, compatibilmente con le necessità della DIR, RSPP, RLS, MC e dei RDF coinvolti la data del Riesame, di norma nel primo mese dell'anno (gennaio), che viene comunicata via mail/circolare, ai soggetti chiamati ad intervenire.</w:t>
                  </w:r>
                </w:p>
                <w:p w14:paraId="15CE5F75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2930B6AA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Nella comunicazione viene riportato anche l'ordine del giorno (OdG) che comprende di norma i seguenti punti:</w:t>
                  </w:r>
                </w:p>
                <w:p w14:paraId="4CDC6336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3DD6E516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DVR ex art. 17 del D.Lgs.n.81/2008</w:t>
                  </w:r>
                </w:p>
                <w:p w14:paraId="781F47FE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Idoneità dei mezzi di protezione individuale</w:t>
                  </w:r>
                </w:p>
                <w:p w14:paraId="6319D4A8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Programma di formazione e informazione ai fini della SSL</w:t>
                  </w:r>
                </w:p>
                <w:p w14:paraId="710014C2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Stato delle azioni derivanti dai precedenti RDD</w:t>
                  </w:r>
                </w:p>
                <w:p w14:paraId="2B294D9D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Cambiamenti intervenuti rilevanti per il SGSL</w:t>
                  </w:r>
                </w:p>
                <w:p w14:paraId="6A9352AE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Grado di realizzazione degli obiettivi SSL</w:t>
                  </w:r>
                </w:p>
                <w:p w14:paraId="30D7C477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Informazioni sulle prestazioni dell'organizzazione</w:t>
                  </w:r>
                </w:p>
                <w:p w14:paraId="6098C83E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Adeguatezza delle risorse</w:t>
                  </w:r>
                </w:p>
                <w:p w14:paraId="6046E982" w14:textId="77777777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lastRenderedPageBreak/>
                    <w:t>Comunicazioni provenienti dalle parti interessate</w:t>
                  </w:r>
                </w:p>
                <w:p w14:paraId="1B790B27" w14:textId="337265F6" w:rsidR="00D27D8D" w:rsidRPr="00D27D8D" w:rsidRDefault="00D27D8D" w:rsidP="00D27D8D">
                  <w:pPr>
                    <w:numPr>
                      <w:ilvl w:val="0"/>
                      <w:numId w:val="203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Opportunità per il miglioramento continuo</w:t>
                  </w:r>
                  <w:r w:rsidR="00136A03">
                    <w:rPr>
                      <w:rFonts w:ascii="Open Sans" w:hAnsi="Open Sans" w:cs="Open Sans"/>
                      <w:sz w:val="16"/>
                      <w:szCs w:val="16"/>
                    </w:rPr>
                    <w:t>.</w:t>
                  </w:r>
                </w:p>
                <w:p w14:paraId="0DAD925D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56D4C04B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Non necessariamente tutti i punti all'OdG devono essere trattati nel corso di una stessa riunione.</w:t>
                  </w:r>
                </w:p>
                <w:p w14:paraId="3AE1D42A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3279" w:type="dxa"/>
                  <w:shd w:val="clear" w:color="auto" w:fill="auto"/>
                  <w:vAlign w:val="center"/>
                </w:tcPr>
                <w:p w14:paraId="04951DB6" w14:textId="77777777" w:rsidR="00D27D8D" w:rsidRPr="00D27D8D" w:rsidRDefault="00D27D8D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lastRenderedPageBreak/>
                    <w:t>E-Mail e/o circolare interna</w:t>
                  </w:r>
                </w:p>
              </w:tc>
            </w:tr>
            <w:tr w:rsidR="00D27D8D" w:rsidRPr="00D27D8D" w14:paraId="5D29190C" w14:textId="77777777" w:rsidTr="00D27D8D">
              <w:trPr>
                <w:trHeight w:val="145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14:paraId="654F3E48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Determinazione degli elementi in ingresso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2C15420C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4693A3CB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RGSL, RSPP, RLS, MC e i RDF, ricevuta la convocazione e sulla scorta del OdG riportato, preparano gli elementi in ingresso del RDD, tra cui, a titolo di esempio:</w:t>
                  </w:r>
                </w:p>
                <w:p w14:paraId="28FF8FFE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6F43D6AB" w14:textId="77777777" w:rsidR="00D27D8D" w:rsidRPr="00D27D8D" w:rsidRDefault="00D27D8D" w:rsidP="00D27D8D">
                  <w:pPr>
                    <w:numPr>
                      <w:ilvl w:val="0"/>
                      <w:numId w:val="205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Verifica dei precedenti riesami</w:t>
                  </w:r>
                </w:p>
                <w:p w14:paraId="188F3E55" w14:textId="77777777" w:rsidR="00D27D8D" w:rsidRPr="00D27D8D" w:rsidRDefault="00D27D8D" w:rsidP="00D27D8D">
                  <w:pPr>
                    <w:numPr>
                      <w:ilvl w:val="0"/>
                      <w:numId w:val="205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Risultati degli audit interni, azioni correttive implementate e concluse, azioni in corso ed azioni ancora da implementare</w:t>
                  </w:r>
                </w:p>
                <w:p w14:paraId="4A56FF0C" w14:textId="77777777" w:rsidR="00D27D8D" w:rsidRPr="00D27D8D" w:rsidRDefault="00D27D8D" w:rsidP="00D27D8D">
                  <w:pPr>
                    <w:numPr>
                      <w:ilvl w:val="0"/>
                      <w:numId w:val="204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Indicatori relativi alle prestazioni SSL</w:t>
                  </w:r>
                </w:p>
                <w:p w14:paraId="068343BC" w14:textId="77777777" w:rsidR="00D27D8D" w:rsidRPr="00D27D8D" w:rsidRDefault="00D27D8D" w:rsidP="00D27D8D">
                  <w:pPr>
                    <w:numPr>
                      <w:ilvl w:val="0"/>
                      <w:numId w:val="204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Stato di raggiungimento degli obiettivi SSL</w:t>
                  </w:r>
                </w:p>
                <w:p w14:paraId="74CA24A3" w14:textId="77777777" w:rsidR="00D27D8D" w:rsidRPr="00D27D8D" w:rsidRDefault="00D27D8D" w:rsidP="00D27D8D">
                  <w:pPr>
                    <w:numPr>
                      <w:ilvl w:val="0"/>
                      <w:numId w:val="204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Osservazioni, indicazioni, non conformità eventualmente rilevate dall’organismo di certificazione durante le precedenti visite di sorveglianza.</w:t>
                  </w:r>
                </w:p>
                <w:p w14:paraId="09EC7AE7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5033A2CB" w14:textId="77777777" w:rsidR="00D27D8D" w:rsidRPr="00D27D8D" w:rsidRDefault="00D27D8D" w:rsidP="00D27D8D">
                  <w:pPr>
                    <w:spacing w:after="0" w:line="240" w:lineRule="auto"/>
                    <w:ind w:left="360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3279" w:type="dxa"/>
                  <w:shd w:val="clear" w:color="auto" w:fill="auto"/>
                  <w:vAlign w:val="center"/>
                </w:tcPr>
                <w:p w14:paraId="67F92C65" w14:textId="77777777" w:rsidR="00D27D8D" w:rsidRPr="00D27D8D" w:rsidRDefault="00D27D8D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D27D8D" w:rsidRPr="00D27D8D" w14:paraId="041897D3" w14:textId="77777777" w:rsidTr="00D27D8D">
              <w:trPr>
                <w:trHeight w:val="716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14:paraId="2BDC361D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Esecuzione e risultanze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3A14B0D4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46D09AFE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Durante il RDD vengono valutati tutti gli aspetti aziendali che hanno un impatto, anche potenziale sul SGSL.</w:t>
                  </w:r>
                </w:p>
                <w:p w14:paraId="4BD6E447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0E00681D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È facoltà di tutti gli intervenuti esprimere le proprie valutazioni sulle problematiche all'ordine del giorno.</w:t>
                  </w:r>
                </w:p>
                <w:p w14:paraId="40A6DEBA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5CBB5644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RGSL verbalizza il RDD, riportando le decisioni intraprese in merito a:</w:t>
                  </w:r>
                </w:p>
                <w:p w14:paraId="19E96099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292B84A8" w14:textId="77777777" w:rsidR="00D27D8D" w:rsidRPr="00D27D8D" w:rsidRDefault="00D27D8D" w:rsidP="00D27D8D">
                  <w:pPr>
                    <w:numPr>
                      <w:ilvl w:val="0"/>
                      <w:numId w:val="206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Opportunità di miglioramento</w:t>
                  </w:r>
                </w:p>
                <w:p w14:paraId="058CE7EB" w14:textId="77777777" w:rsidR="00D27D8D" w:rsidRPr="00D27D8D" w:rsidRDefault="00D27D8D" w:rsidP="00D27D8D">
                  <w:pPr>
                    <w:numPr>
                      <w:ilvl w:val="0"/>
                      <w:numId w:val="206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Esigenze di modifica al SGSL</w:t>
                  </w:r>
                </w:p>
                <w:p w14:paraId="09A9CF68" w14:textId="77777777" w:rsidR="00D27D8D" w:rsidRPr="00D27D8D" w:rsidRDefault="00D27D8D" w:rsidP="00D27D8D">
                  <w:pPr>
                    <w:numPr>
                      <w:ilvl w:val="0"/>
                      <w:numId w:val="206"/>
                    </w:num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Risorse necessarie</w:t>
                  </w:r>
                </w:p>
                <w:p w14:paraId="528682A0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  <w:p w14:paraId="0D4E16A9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sz w:val="16"/>
                      <w:szCs w:val="16"/>
                    </w:rPr>
                    <w:t>Il verbale dell'incontro è a disposizione di tutti gli intervenuti, che lo sottoscrivono e, per le parti di interesse, può essere diffuso anche ai collaboratori gerarchicamente subordinati.</w:t>
                  </w:r>
                </w:p>
                <w:p w14:paraId="07C7FF67" w14:textId="77777777" w:rsidR="00D27D8D" w:rsidRPr="00D27D8D" w:rsidRDefault="00D27D8D" w:rsidP="00D27D8D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3279" w:type="dxa"/>
                  <w:shd w:val="clear" w:color="auto" w:fill="auto"/>
                  <w:vAlign w:val="center"/>
                </w:tcPr>
                <w:p w14:paraId="1E9DDA20" w14:textId="5CDB81AD" w:rsidR="00D27D8D" w:rsidRPr="00D27D8D" w:rsidRDefault="00D27D8D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MOD-</w:t>
                  </w: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18 </w:t>
                  </w:r>
                  <w:r w:rsidRPr="00D27D8D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A</w:t>
                  </w:r>
                </w:p>
                <w:p w14:paraId="28C5D0F2" w14:textId="70449C73" w:rsidR="00D27D8D" w:rsidRPr="00D27D8D" w:rsidRDefault="00D27D8D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iCs/>
                      <w:sz w:val="16"/>
                      <w:szCs w:val="16"/>
                    </w:rPr>
                  </w:pPr>
                  <w:r w:rsidRPr="00D27D8D">
                    <w:rPr>
                      <w:rFonts w:ascii="Open Sans" w:hAnsi="Open Sans" w:cs="Open Sans"/>
                      <w:b/>
                      <w:iCs/>
                      <w:sz w:val="16"/>
                      <w:szCs w:val="16"/>
                    </w:rPr>
                    <w:t>Verbale RDD – RPS</w:t>
                  </w:r>
                </w:p>
                <w:p w14:paraId="47EDAD27" w14:textId="605265C2" w:rsidR="00D27D8D" w:rsidRPr="00D27D8D" w:rsidRDefault="004122EA" w:rsidP="00D27D8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color w:val="FF0000"/>
                      <w:sz w:val="16"/>
                      <w:szCs w:val="16"/>
                    </w:rPr>
                  </w:pPr>
                  <w:r w:rsidRPr="004122EA">
                    <w:rPr>
                      <w:rFonts w:ascii="Open Sans" w:hAnsi="Open Sans" w:cs="Open Sans"/>
                      <w:sz w:val="10"/>
                      <w:szCs w:val="10"/>
                    </w:rPr>
                    <w:t>(RIESAME DI DIREZIONE/RIUNIONE PERI</w:t>
                  </w:r>
                  <w:r>
                    <w:rPr>
                      <w:rFonts w:ascii="Open Sans" w:hAnsi="Open Sans" w:cs="Open Sans"/>
                      <w:sz w:val="10"/>
                      <w:szCs w:val="10"/>
                    </w:rPr>
                    <w:t>O</w:t>
                  </w:r>
                  <w:r w:rsidRPr="004122EA">
                    <w:rPr>
                      <w:rFonts w:ascii="Open Sans" w:hAnsi="Open Sans" w:cs="Open Sans"/>
                      <w:sz w:val="10"/>
                      <w:szCs w:val="10"/>
                    </w:rPr>
                    <w:t>DICA SICUREZZA)</w:t>
                  </w:r>
                </w:p>
              </w:tc>
            </w:tr>
          </w:tbl>
          <w:p w14:paraId="7183BDA0" w14:textId="77777777" w:rsidR="00D27D8D" w:rsidRDefault="00D27D8D" w:rsidP="00D27D8D">
            <w:pPr>
              <w:spacing w:after="0" w:line="240" w:lineRule="auto"/>
              <w:rPr>
                <w:rFonts w:cs="Calibri"/>
              </w:rPr>
            </w:pPr>
          </w:p>
          <w:p w14:paraId="7788730A" w14:textId="77777777" w:rsidR="00D27D8D" w:rsidRDefault="00D27D8D" w:rsidP="00D27D8D">
            <w:pPr>
              <w:spacing w:after="0" w:line="240" w:lineRule="auto"/>
              <w:rPr>
                <w:rFonts w:cs="Calibri"/>
              </w:rPr>
            </w:pPr>
          </w:p>
          <w:p w14:paraId="77045790" w14:textId="7CA02326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b/>
                <w:bCs/>
                <w:sz w:val="20"/>
                <w:szCs w:val="20"/>
              </w:rPr>
              <w:t>Archiviazione delle informazioni documentate (ID)</w:t>
            </w:r>
          </w:p>
          <w:p w14:paraId="0404DC43" w14:textId="77777777" w:rsidR="00D27D8D" w:rsidRPr="00D27D8D" w:rsidRDefault="00D27D8D" w:rsidP="00D27D8D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87FCEBE" w14:textId="7D53C19D" w:rsidR="00D27D8D" w:rsidRPr="00D27D8D" w:rsidRDefault="00D27D8D" w:rsidP="00D27D8D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D27D8D">
              <w:rPr>
                <w:rFonts w:ascii="Open Sans" w:hAnsi="Open Sans" w:cs="Open Sans"/>
                <w:sz w:val="20"/>
                <w:szCs w:val="20"/>
              </w:rPr>
              <w:t xml:space="preserve">RGSL è responsabile di effettuare le registrazioni definite in procedura e di conservare i documenti di registrazione delle attività definite nel presente documento per il periodo minimo previsto nella </w:t>
            </w:r>
            <w:r w:rsidR="00136A03" w:rsidRPr="00136A03">
              <w:rPr>
                <w:rFonts w:ascii="Open Sans" w:hAnsi="Open Sans" w:cs="Open Sans"/>
                <w:b/>
                <w:bCs/>
                <w:sz w:val="20"/>
                <w:szCs w:val="20"/>
              </w:rPr>
              <w:t>PROC</w:t>
            </w:r>
            <w:r w:rsidRPr="00D27D8D">
              <w:rPr>
                <w:rFonts w:ascii="Open Sans" w:hAnsi="Open Sans" w:cs="Open Sans"/>
                <w:b/>
                <w:bCs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11 </w:t>
            </w:r>
            <w:r w:rsidRPr="00D27D8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 </w:t>
            </w:r>
            <w:r w:rsidRPr="00D27D8D">
              <w:rPr>
                <w:rFonts w:ascii="Open Sans" w:hAnsi="Open Sans" w:cs="Open Sans"/>
                <w:b/>
                <w:iCs/>
                <w:sz w:val="20"/>
                <w:szCs w:val="20"/>
              </w:rPr>
              <w:t>Informazioni documentate</w:t>
            </w:r>
          </w:p>
          <w:p w14:paraId="34FBBC9E" w14:textId="77777777" w:rsidR="00D27D8D" w:rsidRPr="00D27D8D" w:rsidRDefault="00D27D8D" w:rsidP="00D27D8D">
            <w:pPr>
              <w:spacing w:after="0" w:line="240" w:lineRule="auto"/>
              <w:rPr>
                <w:rFonts w:cs="Calibri"/>
              </w:rPr>
            </w:pPr>
          </w:p>
          <w:p w14:paraId="04473E41" w14:textId="05CC3620" w:rsidR="00764DE2" w:rsidRPr="00D27D8D" w:rsidRDefault="00764DE2" w:rsidP="0012508C">
            <w:p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01F6911" w14:textId="77777777" w:rsidR="00857DDA" w:rsidRDefault="00857DDA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BEB5B8F" w14:textId="77777777" w:rsidR="000B2B2F" w:rsidRDefault="000B2B2F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3E16515" w14:textId="77777777" w:rsidR="008B4AEF" w:rsidRDefault="008B4AEF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190B5A4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C17EA9C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5B310A6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CF008F1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7CE1286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FE54591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A5ED169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726E713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EE4674B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57F9F5B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8F8F854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A5A55F3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85DE5D7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7310E80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E15B9DD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0823E57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CF7D84C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03B29CB" w14:textId="77777777" w:rsidR="00D27D8D" w:rsidRDefault="00D27D8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B54E03A" w14:textId="77777777" w:rsidR="00961C17" w:rsidRDefault="00961C17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857DDA" w:rsidRPr="002879A1" w14:paraId="19C18FB6" w14:textId="77777777" w:rsidTr="00513392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21176670" w14:textId="64F3DB14" w:rsidR="00857DDA" w:rsidRPr="00641E0C" w:rsidRDefault="00857DDA" w:rsidP="00513392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5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RESPONSABILITÀ E AUTORITÀ</w:t>
            </w:r>
          </w:p>
        </w:tc>
      </w:tr>
      <w:tr w:rsidR="00857DDA" w:rsidRPr="00903FE3" w14:paraId="16CA85E1" w14:textId="77777777" w:rsidTr="00513392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31B2F55C" w14:textId="77777777" w:rsidR="00857DDA" w:rsidRDefault="00857DDA" w:rsidP="00513392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397BA5C3" w14:textId="77777777" w:rsidR="00857DDA" w:rsidRPr="00B81D04" w:rsidRDefault="00857DDA" w:rsidP="0051339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Di seguito si riporta matrice delle funzioni responsabili connesse alla presente procedura:</w:t>
            </w:r>
          </w:p>
          <w:p w14:paraId="5792ED6D" w14:textId="77777777" w:rsidR="00857DDA" w:rsidRPr="00B81D04" w:rsidRDefault="00857DDA" w:rsidP="0051339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3AAB424B" w14:textId="77777777" w:rsidR="00857DDA" w:rsidRDefault="00857DDA" w:rsidP="0051339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R: Responsabile - C: Collaboratore</w:t>
            </w:r>
          </w:p>
          <w:p w14:paraId="571B0CF7" w14:textId="77777777" w:rsidR="00857DDA" w:rsidRDefault="00857DDA" w:rsidP="0051339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5"/>
              <w:gridCol w:w="754"/>
              <w:gridCol w:w="755"/>
              <w:gridCol w:w="755"/>
              <w:gridCol w:w="755"/>
              <w:gridCol w:w="755"/>
              <w:gridCol w:w="754"/>
              <w:gridCol w:w="755"/>
              <w:gridCol w:w="755"/>
              <w:gridCol w:w="755"/>
              <w:gridCol w:w="755"/>
              <w:gridCol w:w="755"/>
            </w:tblGrid>
            <w:tr w:rsidR="00961C17" w:rsidRPr="00D27D8D" w14:paraId="2872C383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F2F2F2" w:themeFill="background1" w:themeFillShade="F2"/>
                  <w:vAlign w:val="center"/>
                </w:tcPr>
                <w:p w14:paraId="2325AA73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03" w:type="dxa"/>
                  <w:gridSpan w:val="11"/>
                  <w:shd w:val="clear" w:color="auto" w:fill="F2F2F2" w:themeFill="background1" w:themeFillShade="F2"/>
                  <w:vAlign w:val="center"/>
                </w:tcPr>
                <w:p w14:paraId="7708D225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Soggetti Responsabili</w:t>
                  </w:r>
                </w:p>
              </w:tc>
            </w:tr>
            <w:tr w:rsidR="00961C17" w:rsidRPr="00D27D8D" w14:paraId="1BC8311C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55C34BFC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Procedura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4046E2C1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DIR</w:t>
                  </w:r>
                </w:p>
                <w:p w14:paraId="7A75E8A4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DDL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86AD650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RGSL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5AC82EB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RSPP</w:t>
                  </w:r>
                </w:p>
                <w:p w14:paraId="562752A1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ASPP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D99BB7C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DBA6B73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RLS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03B8E7BC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RDF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79EB950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PREP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F381DBC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IA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6D98FD0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OP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36EE239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AAI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FE97F5E" w14:textId="77777777" w:rsidR="00961C17" w:rsidRPr="00D27D8D" w:rsidRDefault="00961C17" w:rsidP="00961C17">
                  <w:pPr>
                    <w:spacing w:after="0" w:line="240" w:lineRule="auto"/>
                    <w:contextualSpacing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APS</w:t>
                  </w:r>
                </w:p>
              </w:tc>
            </w:tr>
            <w:tr w:rsidR="00961C17" w:rsidRPr="00D27D8D" w14:paraId="3E13C4CB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6A10D197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sz w:val="20"/>
                      <w:szCs w:val="20"/>
                    </w:rPr>
                    <w:t>Redazione/modifica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22458691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048340D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D01CC96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912659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1D1310C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41535A3F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5BA0844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CDBE954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B930013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176BA76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2DC0760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961C17" w:rsidRPr="00D27D8D" w14:paraId="20719C59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17716E33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sz w:val="20"/>
                      <w:szCs w:val="20"/>
                    </w:rPr>
                    <w:t>Verifica procedura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759D54D2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2FCBE245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BB42CC9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A26EBF2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2365CFD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4A9A009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1169BC5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2B629D66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13D1AD0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203A5F5A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7A68C59A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961C17" w:rsidRPr="00D27D8D" w14:paraId="500DCA6C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4187B3B6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sz w:val="20"/>
                      <w:szCs w:val="20"/>
                    </w:rPr>
                    <w:t>Approvazione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0E061B7F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B598A77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521BAF7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A0E775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805F842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4811F523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73F60E89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198A145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76FA584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12D7D70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39320C47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961C17" w:rsidRPr="00D27D8D" w14:paraId="6FFDFA4E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3C1B67C7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sz w:val="20"/>
                      <w:szCs w:val="20"/>
                    </w:rPr>
                    <w:t>Distribuzione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02690F45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37B729B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1E8620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B0670FA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1290202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2D3EF9B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3FFC0E4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597E6FB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F852A91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2BEA810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74227C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961C17" w:rsidRPr="00D27D8D" w14:paraId="215C84CD" w14:textId="77777777" w:rsidTr="0029717C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7D786576" w14:textId="77777777" w:rsidR="00961C17" w:rsidRPr="00D27D8D" w:rsidRDefault="00961C17" w:rsidP="00961C17">
                  <w:pPr>
                    <w:spacing w:after="0" w:line="240" w:lineRule="auto"/>
                    <w:contextualSpacing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sz w:val="20"/>
                      <w:szCs w:val="20"/>
                    </w:rPr>
                    <w:t>Attuazione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0ED96C10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46134F98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DE15362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7848B648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885E6B6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3F0A603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221DAF63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67DE2AD3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511DD3E4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0056B99C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shd w:val="clear" w:color="auto" w:fill="auto"/>
                  <w:vAlign w:val="center"/>
                </w:tcPr>
                <w:p w14:paraId="1A1B38BE" w14:textId="77777777" w:rsidR="00961C17" w:rsidRPr="00D27D8D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CD31C7" w14:textId="77777777" w:rsidR="00857DDA" w:rsidRPr="00B81D04" w:rsidRDefault="00857DDA" w:rsidP="0051339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4D77CE1" w14:textId="77777777" w:rsidR="00857DDA" w:rsidRDefault="00857DDA" w:rsidP="00513392">
            <w:pPr>
              <w:pStyle w:val="Default"/>
              <w:tabs>
                <w:tab w:val="left" w:pos="4105"/>
              </w:tabs>
            </w:pPr>
          </w:p>
          <w:p w14:paraId="31FB7529" w14:textId="77777777" w:rsidR="00961C17" w:rsidRPr="00903FE3" w:rsidRDefault="00961C17" w:rsidP="00513392">
            <w:pPr>
              <w:pStyle w:val="Default"/>
              <w:tabs>
                <w:tab w:val="left" w:pos="4105"/>
              </w:tabs>
            </w:pPr>
          </w:p>
        </w:tc>
      </w:tr>
    </w:tbl>
    <w:p w14:paraId="06A41AA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A6B13D2" w14:textId="77777777" w:rsidR="00220A3C" w:rsidRDefault="00220A3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503E222" w14:textId="77777777" w:rsidR="00DC605B" w:rsidRDefault="00DC605B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A429951" w14:textId="77777777" w:rsidR="00DC605B" w:rsidRDefault="00DC605B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16A74" w:rsidRPr="002879A1" w14:paraId="54140BFA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0F22221" w14:textId="476D6650" w:rsidR="00B16A74" w:rsidRPr="00641E0C" w:rsidRDefault="00B16A7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6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INFORMAZIONI DOCUMENTATE</w:t>
            </w:r>
          </w:p>
        </w:tc>
      </w:tr>
      <w:tr w:rsidR="00B16A74" w:rsidRPr="00903FE3" w14:paraId="2F99BD78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01C62B2" w14:textId="77777777" w:rsidR="00B16A74" w:rsidRDefault="00B16A7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4BAB6986" w14:textId="77777777" w:rsidR="00B16A7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2C3E38">
              <w:rPr>
                <w:rFonts w:ascii="Open Sans" w:hAnsi="Open Sans" w:cs="Open Sans"/>
                <w:sz w:val="20"/>
                <w:szCs w:val="20"/>
              </w:rPr>
              <w:t xml:space="preserve">Le informazioni documentate di seguito indicate sono considerate evidenze oggettive nell’ambito della verifica di conformità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alla procedura </w:t>
            </w:r>
            <w:r w:rsidRPr="002C3E38">
              <w:rPr>
                <w:rFonts w:ascii="Open Sans" w:hAnsi="Open Sans" w:cs="Open Sans"/>
                <w:sz w:val="20"/>
                <w:szCs w:val="20"/>
              </w:rPr>
              <w:t>effettuata presso i corrispondenti responsabili</w:t>
            </w:r>
          </w:p>
          <w:p w14:paraId="09FC06C9" w14:textId="77777777" w:rsidR="00B16A74" w:rsidRPr="002879A1" w:rsidRDefault="00B16A74" w:rsidP="00B16A74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2496"/>
              <w:gridCol w:w="1228"/>
              <w:gridCol w:w="1064"/>
              <w:gridCol w:w="6007"/>
            </w:tblGrid>
            <w:tr w:rsidR="00961C17" w:rsidRPr="00246576" w14:paraId="31388AB4" w14:textId="77777777" w:rsidTr="0029717C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4D72E41" w14:textId="77777777" w:rsidR="00961C17" w:rsidRPr="00A82584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Codice identificativo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E166979" w14:textId="77777777" w:rsidR="00961C17" w:rsidRPr="00A82584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Tipologia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CD93C72" w14:textId="77777777" w:rsidR="00961C17" w:rsidRPr="00A82584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Check</w: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4F0B40F" w14:textId="77777777" w:rsidR="00961C17" w:rsidRPr="00A82584" w:rsidRDefault="00961C17" w:rsidP="00961C17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Titolo</w:t>
                  </w:r>
                </w:p>
              </w:tc>
            </w:tr>
            <w:tr w:rsidR="00961C17" w:rsidRPr="00246576" w14:paraId="37209868" w14:textId="77777777" w:rsidTr="0029717C">
              <w:trPr>
                <w:trHeight w:val="53"/>
              </w:trPr>
              <w:tc>
                <w:tcPr>
                  <w:tcW w:w="1079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  <w:shd w:val="clear" w:color="auto" w:fill="FFFFFF"/>
                  <w:vAlign w:val="center"/>
                </w:tcPr>
                <w:p w14:paraId="612DDA67" w14:textId="77777777" w:rsidR="00961C17" w:rsidRPr="00246576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961C17" w:rsidRPr="00246576" w14:paraId="29BF07A5" w14:textId="77777777" w:rsidTr="0029717C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78839256" w14:textId="77777777" w:rsidR="00961C17" w:rsidRPr="00E3791E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r w:rsidRPr="00E3791E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MOD-1</w:t>
                  </w: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8</w:t>
                  </w:r>
                  <w:r w:rsidRPr="00E3791E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 xml:space="preserve"> A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6A91F529" w14:textId="77777777" w:rsidR="00961C17" w:rsidRPr="00E3791E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3791E">
                    <w:rPr>
                      <w:rFonts w:ascii="Open Sans" w:hAnsi="Open Sans" w:cs="Open Sans"/>
                      <w:sz w:val="20"/>
                      <w:szCs w:val="20"/>
                    </w:rPr>
                    <w:t>Modulo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7C7712E9" w14:textId="77777777" w:rsidR="00961C17" w:rsidRPr="00E3791E" w:rsidRDefault="00961C17" w:rsidP="00961C1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3791E">
                    <w:rPr>
                      <w:rFonts w:ascii="Open Sans" w:hAnsi="Open Sans" w:cs="Open Sans"/>
                      <w:sz w:val="20"/>
                      <w:szCs w:val="20"/>
                    </w:rPr>
                    <w:object w:dxaOrig="1725" w:dyaOrig="1215" w14:anchorId="60CDDE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25pt;height:12.75pt" o:ole="">
                        <v:imagedata r:id="rId9" o:title=""/>
                      </v:shape>
                      <o:OLEObject Type="Embed" ProgID="PBrush" ShapeID="_x0000_i1025" DrawAspect="Content" ObjectID="_1822834658" r:id="rId10"/>
                    </w:objec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F1D7FDC" w14:textId="77777777" w:rsidR="00961C17" w:rsidRPr="00D27D8D" w:rsidRDefault="00961C17" w:rsidP="00961C17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D27D8D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Verbale RDD-RPS</w:t>
                  </w:r>
                </w:p>
              </w:tc>
            </w:tr>
          </w:tbl>
          <w:p w14:paraId="575410BE" w14:textId="77777777" w:rsidR="00B16A74" w:rsidRDefault="00B16A74" w:rsidP="00E319E7">
            <w:pPr>
              <w:pStyle w:val="Default"/>
              <w:tabs>
                <w:tab w:val="left" w:pos="4105"/>
              </w:tabs>
            </w:pPr>
          </w:p>
          <w:p w14:paraId="2E63907B" w14:textId="77777777" w:rsidR="00961C17" w:rsidRDefault="00961C17" w:rsidP="00E319E7">
            <w:pPr>
              <w:pStyle w:val="Default"/>
              <w:tabs>
                <w:tab w:val="left" w:pos="4105"/>
              </w:tabs>
            </w:pPr>
          </w:p>
          <w:p w14:paraId="525F5DAE" w14:textId="77777777" w:rsidR="00961C17" w:rsidRPr="00903FE3" w:rsidRDefault="00961C17" w:rsidP="00E319E7">
            <w:pPr>
              <w:pStyle w:val="Default"/>
              <w:tabs>
                <w:tab w:val="left" w:pos="4105"/>
              </w:tabs>
            </w:pPr>
          </w:p>
        </w:tc>
      </w:tr>
    </w:tbl>
    <w:p w14:paraId="0035F484" w14:textId="77777777" w:rsidR="00B16A74" w:rsidRPr="00511A4C" w:rsidRDefault="00B16A7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sectPr w:rsidR="00B16A74" w:rsidRPr="00511A4C" w:rsidSect="00EF468D">
      <w:headerReference w:type="default" r:id="rId11"/>
      <w:footerReference w:type="default" r:id="rId12"/>
      <w:pgSz w:w="11906" w:h="16838"/>
      <w:pgMar w:top="1417" w:right="1134" w:bottom="113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6086" w14:textId="77777777" w:rsidR="00E9586E" w:rsidRDefault="00E9586E" w:rsidP="00EF468D">
      <w:pPr>
        <w:spacing w:after="0" w:line="240" w:lineRule="auto"/>
      </w:pPr>
      <w:r>
        <w:separator/>
      </w:r>
    </w:p>
  </w:endnote>
  <w:endnote w:type="continuationSeparator" w:id="0">
    <w:p w14:paraId="35A3EA3A" w14:textId="77777777" w:rsidR="00E9586E" w:rsidRDefault="00E9586E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01AE" w14:textId="7D225E53" w:rsidR="00EF468D" w:rsidRDefault="009E0D39" w:rsidP="00EF468D">
    <w:pPr>
      <w:pStyle w:val="Pidipagina"/>
    </w:pPr>
    <w:r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7F2975" wp14:editId="3A9292F9">
              <wp:simplePos x="0" y="0"/>
              <wp:positionH relativeFrom="column">
                <wp:posOffset>-146685</wp:posOffset>
              </wp:positionH>
              <wp:positionV relativeFrom="paragraph">
                <wp:posOffset>154610</wp:posOffset>
              </wp:positionV>
              <wp:extent cx="5800725" cy="27749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B7012" w14:textId="4988316D" w:rsidR="00EF468D" w:rsidRPr="009E0D39" w:rsidRDefault="00877242" w:rsidP="00DA3F98">
                          <w:pPr>
                            <w:pStyle w:val="Intestazione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PROCEDURE </w:t>
                          </w:r>
                          <w:r w:rsidR="009E0D39"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ISO 45001:</w:t>
                          </w:r>
                          <w:r w:rsidR="009E0D39" w:rsidRPr="002014D3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2023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SISTEMA DI GESTIONE PER LA </w:t>
                          </w:r>
                          <w:r w:rsid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SICUREZZA SUI LUOGHI DI LAVORO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2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1.55pt;margin-top:12.15pt;width:456.75pt;height:2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" stroked="f">
              <v:fill opacity="0"/>
              <v:textbox>
                <w:txbxContent>
                  <w:p w14:paraId="6A0B7012" w14:textId="4988316D" w:rsidR="00EF468D" w:rsidRPr="009E0D39" w:rsidRDefault="00877242" w:rsidP="00DA3F98">
                    <w:pPr>
                      <w:pStyle w:val="Intestazione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PROCEDURE </w:t>
                    </w:r>
                    <w:r w:rsidR="009E0D39"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ISO 45001:</w:t>
                    </w:r>
                    <w:r w:rsidR="009E0D39" w:rsidRPr="002014D3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2023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– SISTEMA DI GESTIONE PER LA </w:t>
                    </w:r>
                    <w:r w:rsid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SICUREZZA SUI LUOGHI DI LAVORO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E5BA5" wp14:editId="2A8989FE">
              <wp:simplePos x="0" y="0"/>
              <wp:positionH relativeFrom="column">
                <wp:posOffset>5690870</wp:posOffset>
              </wp:positionH>
              <wp:positionV relativeFrom="paragraph">
                <wp:posOffset>118745</wp:posOffset>
              </wp:positionV>
              <wp:extent cx="1681480" cy="349885"/>
              <wp:effectExtent l="0" t="0" r="0" b="0"/>
              <wp:wrapSquare wrapText="bothSides"/>
              <wp:docPr id="19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98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700A2" w14:textId="2FCFE738" w:rsidR="00EF468D" w:rsidRPr="009E0D39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Pagina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di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7E5BA5" id="_x0000_s1027" type="#_x0000_t202" style="position:absolute;margin-left:448.1pt;margin-top:9.35pt;width:132.4pt;height:2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" fillcolor="black [3213]" stroked="f">
              <v:textbox>
                <w:txbxContent>
                  <w:p w14:paraId="068700A2" w14:textId="2FCFE738" w:rsidR="00EF468D" w:rsidRPr="009E0D39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Pagina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di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38A75EBD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D08CD" id="_x0000_s1028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EA5054" wp14:editId="43186DEC">
              <wp:simplePos x="0" y="0"/>
              <wp:positionH relativeFrom="column">
                <wp:posOffset>-215900</wp:posOffset>
              </wp:positionH>
              <wp:positionV relativeFrom="paragraph">
                <wp:posOffset>118110</wp:posOffset>
              </wp:positionV>
              <wp:extent cx="8391525" cy="35052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1525" cy="350520"/>
                      </a:xfrm>
                      <a:prstGeom prst="rect">
                        <a:avLst/>
                      </a:prstGeom>
                      <a:solidFill>
                        <a:srgbClr val="66216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1731C" w14:textId="77777777" w:rsidR="00EF468D" w:rsidRDefault="00EF468D" w:rsidP="00EF46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A5054" id="_x0000_s1029" type="#_x0000_t202" style="position:absolute;margin-left:-17pt;margin-top:9.3pt;width:660.75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" fillcolor="#662160" stroked="f">
              <v:textbox>
                <w:txbxContent>
                  <w:p w14:paraId="6D21731C" w14:textId="77777777" w:rsidR="00EF468D" w:rsidRDefault="00EF468D" w:rsidP="00EF468D"/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92CCF" w14:textId="77777777" w:rsidR="00E9586E" w:rsidRDefault="00E9586E" w:rsidP="00EF468D">
      <w:pPr>
        <w:spacing w:after="0" w:line="240" w:lineRule="auto"/>
      </w:pPr>
      <w:r>
        <w:separator/>
      </w:r>
    </w:p>
  </w:footnote>
  <w:footnote w:type="continuationSeparator" w:id="0">
    <w:p w14:paraId="09D2162A" w14:textId="77777777" w:rsidR="00E9586E" w:rsidRDefault="00E9586E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20ECC" w14:textId="0D55BAED" w:rsidR="00EF468D" w:rsidRDefault="006B3A91" w:rsidP="00EF468D">
    <w:pPr>
      <w:pStyle w:val="Intestazione"/>
      <w:ind w:left="-284" w:firstLine="28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7AF9C48" wp14:editId="692FDCCE">
          <wp:simplePos x="0" y="0"/>
          <wp:positionH relativeFrom="column">
            <wp:posOffset>4586415</wp:posOffset>
          </wp:positionH>
          <wp:positionV relativeFrom="paragraph">
            <wp:posOffset>-28418</wp:posOffset>
          </wp:positionV>
          <wp:extent cx="2432050" cy="569595"/>
          <wp:effectExtent l="0" t="0" r="6350" b="1905"/>
          <wp:wrapNone/>
          <wp:docPr id="393412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12480" name="Immagine 39341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EDB">
      <w:rPr>
        <w:noProof/>
      </w:rPr>
      <w:drawing>
        <wp:inline distT="0" distB="0" distL="0" distR="0" wp14:anchorId="2CF0D1E4" wp14:editId="546B652B">
          <wp:extent cx="1457490" cy="933450"/>
          <wp:effectExtent l="0" t="0" r="9525" b="0"/>
          <wp:docPr id="1461827890" name="Immagine 5" descr="Immagine che contiene Carattere, simbol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27890" name="Immagine 5" descr="Immagine che contiene Carattere, simbol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246" cy="93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E7B5B" w14:textId="77777777" w:rsidR="00EF468D" w:rsidRDefault="00EF468D" w:rsidP="00EF468D">
    <w:pPr>
      <w:pStyle w:val="Intestazione"/>
      <w:ind w:left="-284" w:firstLine="284"/>
      <w:jc w:val="right"/>
    </w:pPr>
    <w:r>
      <w:t xml:space="preserve">                                                                                                                                                      </w:t>
    </w:r>
  </w:p>
  <w:p w14:paraId="683F2454" w14:textId="559985B4" w:rsidR="00EF468D" w:rsidRDefault="00EF468D" w:rsidP="00EF468D">
    <w:pPr>
      <w:pStyle w:val="Intestazione"/>
      <w:ind w:left="-284" w:firstLine="284"/>
    </w:pPr>
  </w:p>
  <w:p w14:paraId="7DAB2F17" w14:textId="77777777" w:rsidR="00B058C2" w:rsidRDefault="00B058C2" w:rsidP="00EF468D">
    <w:pPr>
      <w:pStyle w:val="Intestazione"/>
      <w:ind w:left="-284" w:firstLine="284"/>
    </w:pPr>
  </w:p>
  <w:tbl>
    <w:tblPr>
      <w:tblW w:w="11057" w:type="dxa"/>
      <w:tblLook w:val="04A0" w:firstRow="1" w:lastRow="0" w:firstColumn="1" w:lastColumn="0" w:noHBand="0" w:noVBand="1"/>
    </w:tblPr>
    <w:tblGrid>
      <w:gridCol w:w="8647"/>
      <w:gridCol w:w="284"/>
      <w:gridCol w:w="2126"/>
    </w:tblGrid>
    <w:tr w:rsidR="00B058C2" w14:paraId="10D8509E" w14:textId="77777777" w:rsidTr="00B058C2">
      <w:tc>
        <w:tcPr>
          <w:tcW w:w="8647" w:type="dxa"/>
          <w:shd w:val="clear" w:color="auto" w:fill="262626"/>
          <w:vAlign w:val="center"/>
        </w:tcPr>
        <w:p w14:paraId="0D87660E" w14:textId="1135713A" w:rsidR="00B058C2" w:rsidRPr="004E4A71" w:rsidRDefault="00D27D8D" w:rsidP="00D27F6E">
          <w:pPr>
            <w:pStyle w:val="Intestazione"/>
            <w:jc w:val="center"/>
            <w:rPr>
              <w:b/>
              <w:color w:val="FFFFFF"/>
              <w:sz w:val="26"/>
              <w:szCs w:val="26"/>
            </w:rPr>
          </w:pPr>
          <w:r>
            <w:rPr>
              <w:b/>
              <w:color w:val="FFFFFF"/>
              <w:sz w:val="26"/>
              <w:szCs w:val="26"/>
            </w:rPr>
            <w:t>RIESAME DI DIREZIONE</w:t>
          </w:r>
        </w:p>
      </w:tc>
      <w:tc>
        <w:tcPr>
          <w:tcW w:w="284" w:type="dxa"/>
          <w:shd w:val="clear" w:color="auto" w:fill="auto"/>
        </w:tcPr>
        <w:p w14:paraId="1E62DAA4" w14:textId="77777777" w:rsidR="00B058C2" w:rsidRPr="007A03C8" w:rsidRDefault="00B058C2" w:rsidP="00B058C2">
          <w:pPr>
            <w:pStyle w:val="Intestazione"/>
            <w:jc w:val="center"/>
            <w:rPr>
              <w:b/>
              <w:sz w:val="27"/>
              <w:szCs w:val="27"/>
            </w:rPr>
          </w:pPr>
        </w:p>
      </w:tc>
      <w:tc>
        <w:tcPr>
          <w:tcW w:w="2126" w:type="dxa"/>
          <w:shd w:val="clear" w:color="auto" w:fill="808080"/>
          <w:vAlign w:val="center"/>
        </w:tcPr>
        <w:p w14:paraId="516A77DB" w14:textId="34BCBA44" w:rsidR="00B058C2" w:rsidRPr="00777AC1" w:rsidRDefault="00850B95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FFFFFF"/>
              <w:sz w:val="2"/>
              <w:szCs w:val="2"/>
            </w:rPr>
          </w:pPr>
          <w:r>
            <w:rPr>
              <w:b/>
              <w:color w:val="FFFFFF"/>
              <w:sz w:val="2"/>
              <w:szCs w:val="2"/>
            </w:rPr>
            <w:t>M</w:t>
          </w:r>
          <w:r w:rsidR="001401F6">
            <w:rPr>
              <w:b/>
              <w:color w:val="FFFFFF"/>
              <w:sz w:val="2"/>
              <w:szCs w:val="2"/>
            </w:rPr>
            <w:t>an</w:t>
          </w:r>
        </w:p>
        <w:p w14:paraId="7C84E1D3" w14:textId="68B3F067" w:rsidR="00B058C2" w:rsidRPr="00877242" w:rsidRDefault="00CA5836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FFFFFF"/>
              <w:sz w:val="27"/>
              <w:szCs w:val="27"/>
            </w:rPr>
          </w:pPr>
          <w:r>
            <w:rPr>
              <w:rFonts w:ascii="Open Sans" w:hAnsi="Open Sans" w:cs="Open Sans"/>
              <w:b/>
              <w:color w:val="FFFFFF"/>
            </w:rPr>
            <w:t>PROC</w:t>
          </w:r>
          <w:r w:rsidR="009E0D39">
            <w:rPr>
              <w:rFonts w:ascii="Open Sans" w:hAnsi="Open Sans" w:cs="Open Sans"/>
              <w:b/>
              <w:color w:val="FFFFFF"/>
            </w:rPr>
            <w:t>-</w:t>
          </w:r>
          <w:r w:rsidR="00FE75ED">
            <w:rPr>
              <w:rFonts w:ascii="Open Sans" w:hAnsi="Open Sans" w:cs="Open Sans"/>
              <w:b/>
              <w:color w:val="FFFFFF"/>
            </w:rPr>
            <w:t>1</w:t>
          </w:r>
          <w:r w:rsidR="00D27D8D">
            <w:rPr>
              <w:rFonts w:ascii="Open Sans" w:hAnsi="Open Sans" w:cs="Open Sans"/>
              <w:b/>
              <w:color w:val="FFFFFF"/>
            </w:rPr>
            <w:t>8</w:t>
          </w:r>
        </w:p>
      </w:tc>
    </w:tr>
  </w:tbl>
  <w:p w14:paraId="5C0185AE" w14:textId="77777777" w:rsidR="00EF468D" w:rsidRPr="00D41AA5" w:rsidRDefault="00EF468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77F"/>
    <w:multiLevelType w:val="hybridMultilevel"/>
    <w:tmpl w:val="E9283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18D2"/>
    <w:multiLevelType w:val="hybridMultilevel"/>
    <w:tmpl w:val="B0F2DE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1FE7"/>
    <w:multiLevelType w:val="hybridMultilevel"/>
    <w:tmpl w:val="1054DB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B1A57"/>
    <w:multiLevelType w:val="hybridMultilevel"/>
    <w:tmpl w:val="4FF014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2762C"/>
    <w:multiLevelType w:val="hybridMultilevel"/>
    <w:tmpl w:val="748A44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85AC4"/>
    <w:multiLevelType w:val="hybridMultilevel"/>
    <w:tmpl w:val="C902C4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B5A73"/>
    <w:multiLevelType w:val="hybridMultilevel"/>
    <w:tmpl w:val="550E78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8F56DB"/>
    <w:multiLevelType w:val="hybridMultilevel"/>
    <w:tmpl w:val="D4508E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AD1D53"/>
    <w:multiLevelType w:val="hybridMultilevel"/>
    <w:tmpl w:val="3F6EAB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636E65"/>
    <w:multiLevelType w:val="hybridMultilevel"/>
    <w:tmpl w:val="AB4CF9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F37245"/>
    <w:multiLevelType w:val="hybridMultilevel"/>
    <w:tmpl w:val="27EA95E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243D33"/>
    <w:multiLevelType w:val="hybridMultilevel"/>
    <w:tmpl w:val="7CCAEC80"/>
    <w:lvl w:ilvl="0" w:tplc="FA229F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25133"/>
    <w:multiLevelType w:val="hybridMultilevel"/>
    <w:tmpl w:val="CDC6D2A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073A3D"/>
    <w:multiLevelType w:val="hybridMultilevel"/>
    <w:tmpl w:val="CA327160"/>
    <w:lvl w:ilvl="0" w:tplc="FA229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973FF"/>
    <w:multiLevelType w:val="hybridMultilevel"/>
    <w:tmpl w:val="BA4699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FC758E"/>
    <w:multiLevelType w:val="hybridMultilevel"/>
    <w:tmpl w:val="124062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611C7D"/>
    <w:multiLevelType w:val="hybridMultilevel"/>
    <w:tmpl w:val="1D2A42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0D4EE5"/>
    <w:multiLevelType w:val="hybridMultilevel"/>
    <w:tmpl w:val="E50CC1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1F0F17"/>
    <w:multiLevelType w:val="hybridMultilevel"/>
    <w:tmpl w:val="3230A1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DA0617F"/>
    <w:multiLevelType w:val="hybridMultilevel"/>
    <w:tmpl w:val="0C42B9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D42052"/>
    <w:multiLevelType w:val="hybridMultilevel"/>
    <w:tmpl w:val="638A34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B677F"/>
    <w:multiLevelType w:val="hybridMultilevel"/>
    <w:tmpl w:val="8228B4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10267F"/>
    <w:multiLevelType w:val="hybridMultilevel"/>
    <w:tmpl w:val="05EC8B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E1B505F"/>
    <w:multiLevelType w:val="hybridMultilevel"/>
    <w:tmpl w:val="2C72A1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BD162D"/>
    <w:multiLevelType w:val="hybridMultilevel"/>
    <w:tmpl w:val="C8E0EBD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EE81497"/>
    <w:multiLevelType w:val="hybridMultilevel"/>
    <w:tmpl w:val="1D941F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F915132"/>
    <w:multiLevelType w:val="hybridMultilevel"/>
    <w:tmpl w:val="3F8094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FBE0D94"/>
    <w:multiLevelType w:val="hybridMultilevel"/>
    <w:tmpl w:val="BEAA1E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E97DAF"/>
    <w:multiLevelType w:val="hybridMultilevel"/>
    <w:tmpl w:val="12A20C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00A0E1C"/>
    <w:multiLevelType w:val="hybridMultilevel"/>
    <w:tmpl w:val="1A688E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0235289"/>
    <w:multiLevelType w:val="hybridMultilevel"/>
    <w:tmpl w:val="242AE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121464B"/>
    <w:multiLevelType w:val="hybridMultilevel"/>
    <w:tmpl w:val="7472AD80"/>
    <w:lvl w:ilvl="0" w:tplc="7FB258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1F76028"/>
    <w:multiLevelType w:val="hybridMultilevel"/>
    <w:tmpl w:val="3BE6779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2667EA6"/>
    <w:multiLevelType w:val="hybridMultilevel"/>
    <w:tmpl w:val="E0C6CA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2A02F56"/>
    <w:multiLevelType w:val="hybridMultilevel"/>
    <w:tmpl w:val="80FCE6B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13321F75"/>
    <w:multiLevelType w:val="hybridMultilevel"/>
    <w:tmpl w:val="F80451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42C0BC0"/>
    <w:multiLevelType w:val="hybridMultilevel"/>
    <w:tmpl w:val="058E55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4720BBE"/>
    <w:multiLevelType w:val="hybridMultilevel"/>
    <w:tmpl w:val="775A23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11578F"/>
    <w:multiLevelType w:val="hybridMultilevel"/>
    <w:tmpl w:val="86FE30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5A8754C"/>
    <w:multiLevelType w:val="hybridMultilevel"/>
    <w:tmpl w:val="8BA81D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6C5357C"/>
    <w:multiLevelType w:val="hybridMultilevel"/>
    <w:tmpl w:val="04A692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6C77689"/>
    <w:multiLevelType w:val="hybridMultilevel"/>
    <w:tmpl w:val="6F98BC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7653532"/>
    <w:multiLevelType w:val="hybridMultilevel"/>
    <w:tmpl w:val="D8E2F7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674D410">
      <w:numFmt w:val="bullet"/>
      <w:lvlText w:val="•"/>
      <w:lvlJc w:val="left"/>
      <w:pPr>
        <w:ind w:left="1425" w:hanging="705"/>
      </w:pPr>
      <w:rPr>
        <w:rFonts w:ascii="Century Gothic" w:eastAsia="Calibri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7CE6081"/>
    <w:multiLevelType w:val="hybridMultilevel"/>
    <w:tmpl w:val="EE26E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8D1365E"/>
    <w:multiLevelType w:val="hybridMultilevel"/>
    <w:tmpl w:val="CC44E8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9003B72"/>
    <w:multiLevelType w:val="hybridMultilevel"/>
    <w:tmpl w:val="65ACE81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19F33D21"/>
    <w:multiLevelType w:val="hybridMultilevel"/>
    <w:tmpl w:val="AEA800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A1253C5"/>
    <w:multiLevelType w:val="hybridMultilevel"/>
    <w:tmpl w:val="FEC690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AF02974"/>
    <w:multiLevelType w:val="hybridMultilevel"/>
    <w:tmpl w:val="81EE25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BDF0181"/>
    <w:multiLevelType w:val="hybridMultilevel"/>
    <w:tmpl w:val="C00874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C692526"/>
    <w:multiLevelType w:val="hybridMultilevel"/>
    <w:tmpl w:val="9A4038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CD957F3"/>
    <w:multiLevelType w:val="hybridMultilevel"/>
    <w:tmpl w:val="906033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0DB23F7"/>
    <w:multiLevelType w:val="hybridMultilevel"/>
    <w:tmpl w:val="ECFE8B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5C12510"/>
    <w:multiLevelType w:val="hybridMultilevel"/>
    <w:tmpl w:val="21C62B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C94925"/>
    <w:multiLevelType w:val="hybridMultilevel"/>
    <w:tmpl w:val="CBFAE6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7116303"/>
    <w:multiLevelType w:val="hybridMultilevel"/>
    <w:tmpl w:val="92A667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226023"/>
    <w:multiLevelType w:val="hybridMultilevel"/>
    <w:tmpl w:val="AE441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22375F"/>
    <w:multiLevelType w:val="hybridMultilevel"/>
    <w:tmpl w:val="F6CA66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9B23A5F"/>
    <w:multiLevelType w:val="hybridMultilevel"/>
    <w:tmpl w:val="49E8D05A"/>
    <w:lvl w:ilvl="0" w:tplc="FA229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6107A3"/>
    <w:multiLevelType w:val="hybridMultilevel"/>
    <w:tmpl w:val="2EEA2B5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AE851C2"/>
    <w:multiLevelType w:val="hybridMultilevel"/>
    <w:tmpl w:val="9B407E2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2B2724DA"/>
    <w:multiLevelType w:val="hybridMultilevel"/>
    <w:tmpl w:val="E52667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B62040B"/>
    <w:multiLevelType w:val="hybridMultilevel"/>
    <w:tmpl w:val="A0901F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CBF494F"/>
    <w:multiLevelType w:val="hybridMultilevel"/>
    <w:tmpl w:val="168EC8C2"/>
    <w:lvl w:ilvl="0" w:tplc="6D2A75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C42138"/>
    <w:multiLevelType w:val="hybridMultilevel"/>
    <w:tmpl w:val="44060F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E731D8D"/>
    <w:multiLevelType w:val="hybridMultilevel"/>
    <w:tmpl w:val="C6F073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E8F56F5"/>
    <w:multiLevelType w:val="hybridMultilevel"/>
    <w:tmpl w:val="98F684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F3D779D"/>
    <w:multiLevelType w:val="hybridMultilevel"/>
    <w:tmpl w:val="36560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E2B3E"/>
    <w:multiLevelType w:val="hybridMultilevel"/>
    <w:tmpl w:val="6AC6B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80703C"/>
    <w:multiLevelType w:val="hybridMultilevel"/>
    <w:tmpl w:val="F082595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FAF0C42"/>
    <w:multiLevelType w:val="hybridMultilevel"/>
    <w:tmpl w:val="85D4C0DA"/>
    <w:lvl w:ilvl="0" w:tplc="FA229F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B14DC6"/>
    <w:multiLevelType w:val="hybridMultilevel"/>
    <w:tmpl w:val="B792DB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FDB214C"/>
    <w:multiLevelType w:val="hybridMultilevel"/>
    <w:tmpl w:val="43B27FA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12C1F52"/>
    <w:multiLevelType w:val="hybridMultilevel"/>
    <w:tmpl w:val="AED4ABE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167089B"/>
    <w:multiLevelType w:val="hybridMultilevel"/>
    <w:tmpl w:val="9F72775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2220E84"/>
    <w:multiLevelType w:val="hybridMultilevel"/>
    <w:tmpl w:val="30A0C7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6A500C"/>
    <w:multiLevelType w:val="hybridMultilevel"/>
    <w:tmpl w:val="3AB824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38244EF"/>
    <w:multiLevelType w:val="hybridMultilevel"/>
    <w:tmpl w:val="A7BC87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41C43E8"/>
    <w:multiLevelType w:val="hybridMultilevel"/>
    <w:tmpl w:val="C23E5A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42A6706"/>
    <w:multiLevelType w:val="hybridMultilevel"/>
    <w:tmpl w:val="1FFEC0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46D077C"/>
    <w:multiLevelType w:val="hybridMultilevel"/>
    <w:tmpl w:val="82E4F8D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4735A30"/>
    <w:multiLevelType w:val="hybridMultilevel"/>
    <w:tmpl w:val="645EC5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4A7322D"/>
    <w:multiLevelType w:val="hybridMultilevel"/>
    <w:tmpl w:val="466CE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1363E8"/>
    <w:multiLevelType w:val="hybridMultilevel"/>
    <w:tmpl w:val="8FC29D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5B177F2"/>
    <w:multiLevelType w:val="hybridMultilevel"/>
    <w:tmpl w:val="AED477C6"/>
    <w:lvl w:ilvl="0" w:tplc="B2027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62E4F72"/>
    <w:multiLevelType w:val="hybridMultilevel"/>
    <w:tmpl w:val="1228C72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6B90EDB"/>
    <w:multiLevelType w:val="hybridMultilevel"/>
    <w:tmpl w:val="5A7E11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89C0A0B"/>
    <w:multiLevelType w:val="hybridMultilevel"/>
    <w:tmpl w:val="E79855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923422F"/>
    <w:multiLevelType w:val="hybridMultilevel"/>
    <w:tmpl w:val="827AEF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430863"/>
    <w:multiLevelType w:val="hybridMultilevel"/>
    <w:tmpl w:val="C8C26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98B4A43"/>
    <w:multiLevelType w:val="hybridMultilevel"/>
    <w:tmpl w:val="85BC06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98C6366"/>
    <w:multiLevelType w:val="hybridMultilevel"/>
    <w:tmpl w:val="14D216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9FE7A83"/>
    <w:multiLevelType w:val="hybridMultilevel"/>
    <w:tmpl w:val="930E2A7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BDD5796"/>
    <w:multiLevelType w:val="hybridMultilevel"/>
    <w:tmpl w:val="965829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DC62692"/>
    <w:multiLevelType w:val="hybridMultilevel"/>
    <w:tmpl w:val="D24E8B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E156C59"/>
    <w:multiLevelType w:val="hybridMultilevel"/>
    <w:tmpl w:val="D57EF2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E1F6551"/>
    <w:multiLevelType w:val="hybridMultilevel"/>
    <w:tmpl w:val="4C5A8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0135EA0"/>
    <w:multiLevelType w:val="hybridMultilevel"/>
    <w:tmpl w:val="CCD0DC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06D5573"/>
    <w:multiLevelType w:val="hybridMultilevel"/>
    <w:tmpl w:val="D0A272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0A5307F"/>
    <w:multiLevelType w:val="hybridMultilevel"/>
    <w:tmpl w:val="5E52FB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296393A"/>
    <w:multiLevelType w:val="hybridMultilevel"/>
    <w:tmpl w:val="343C49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2AD19FE"/>
    <w:multiLevelType w:val="hybridMultilevel"/>
    <w:tmpl w:val="D5967C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354221B"/>
    <w:multiLevelType w:val="hybridMultilevel"/>
    <w:tmpl w:val="50927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4164301"/>
    <w:multiLevelType w:val="hybridMultilevel"/>
    <w:tmpl w:val="8DCC38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42502DA"/>
    <w:multiLevelType w:val="multilevel"/>
    <w:tmpl w:val="12B2A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44257248"/>
    <w:multiLevelType w:val="hybridMultilevel"/>
    <w:tmpl w:val="F632A7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6834880"/>
    <w:multiLevelType w:val="hybridMultilevel"/>
    <w:tmpl w:val="80BE99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71C4E96"/>
    <w:multiLevelType w:val="hybridMultilevel"/>
    <w:tmpl w:val="2CECE6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85B10B7"/>
    <w:multiLevelType w:val="hybridMultilevel"/>
    <w:tmpl w:val="D86EB06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8F945EF"/>
    <w:multiLevelType w:val="hybridMultilevel"/>
    <w:tmpl w:val="6FE896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B566D3E"/>
    <w:multiLevelType w:val="hybridMultilevel"/>
    <w:tmpl w:val="5BCE7B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BF235A6"/>
    <w:multiLevelType w:val="hybridMultilevel"/>
    <w:tmpl w:val="9DD8D2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C35562C"/>
    <w:multiLevelType w:val="hybridMultilevel"/>
    <w:tmpl w:val="38DE214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7" w15:restartNumberingAfterBreak="0">
    <w:nsid w:val="4C495AA1"/>
    <w:multiLevelType w:val="hybridMultilevel"/>
    <w:tmpl w:val="47DE70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C883D70"/>
    <w:multiLevelType w:val="hybridMultilevel"/>
    <w:tmpl w:val="6220C0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DFA3948"/>
    <w:multiLevelType w:val="hybridMultilevel"/>
    <w:tmpl w:val="A2D40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EFA07A7"/>
    <w:multiLevelType w:val="hybridMultilevel"/>
    <w:tmpl w:val="F7484C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F3D2BA2"/>
    <w:multiLevelType w:val="hybridMultilevel"/>
    <w:tmpl w:val="24CC2E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F454511"/>
    <w:multiLevelType w:val="hybridMultilevel"/>
    <w:tmpl w:val="97F2C1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FAA01D2"/>
    <w:multiLevelType w:val="hybridMultilevel"/>
    <w:tmpl w:val="E9448B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FAD63BA"/>
    <w:multiLevelType w:val="hybridMultilevel"/>
    <w:tmpl w:val="3BD48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0274008"/>
    <w:multiLevelType w:val="hybridMultilevel"/>
    <w:tmpl w:val="61EAD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0C55431"/>
    <w:multiLevelType w:val="hybridMultilevel"/>
    <w:tmpl w:val="364ED8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51625D62"/>
    <w:multiLevelType w:val="hybridMultilevel"/>
    <w:tmpl w:val="8D905D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17B12F9"/>
    <w:multiLevelType w:val="hybridMultilevel"/>
    <w:tmpl w:val="BEBCD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1810698"/>
    <w:multiLevelType w:val="hybridMultilevel"/>
    <w:tmpl w:val="51D485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51F32940"/>
    <w:multiLevelType w:val="hybridMultilevel"/>
    <w:tmpl w:val="7BA4B3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3547638"/>
    <w:multiLevelType w:val="hybridMultilevel"/>
    <w:tmpl w:val="4378A6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54686FF6"/>
    <w:multiLevelType w:val="hybridMultilevel"/>
    <w:tmpl w:val="1C30AE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552D7365"/>
    <w:multiLevelType w:val="hybridMultilevel"/>
    <w:tmpl w:val="A8B6B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9603BF"/>
    <w:multiLevelType w:val="hybridMultilevel"/>
    <w:tmpl w:val="AB2EB7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6E30028"/>
    <w:multiLevelType w:val="hybridMultilevel"/>
    <w:tmpl w:val="4A60A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6F96976"/>
    <w:multiLevelType w:val="hybridMultilevel"/>
    <w:tmpl w:val="4942E8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8C00C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57132DBE"/>
    <w:multiLevelType w:val="hybridMultilevel"/>
    <w:tmpl w:val="F6222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72D2082"/>
    <w:multiLevelType w:val="hybridMultilevel"/>
    <w:tmpl w:val="B8C63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575220BE"/>
    <w:multiLevelType w:val="hybridMultilevel"/>
    <w:tmpl w:val="BE60E1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7B44EB5"/>
    <w:multiLevelType w:val="hybridMultilevel"/>
    <w:tmpl w:val="70B069E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591C3F0D"/>
    <w:multiLevelType w:val="hybridMultilevel"/>
    <w:tmpl w:val="0CE2C02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9415476"/>
    <w:multiLevelType w:val="hybridMultilevel"/>
    <w:tmpl w:val="DB2818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A25086E"/>
    <w:multiLevelType w:val="hybridMultilevel"/>
    <w:tmpl w:val="058C2A8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ADF74B1"/>
    <w:multiLevelType w:val="hybridMultilevel"/>
    <w:tmpl w:val="65780F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5B951A0C"/>
    <w:multiLevelType w:val="hybridMultilevel"/>
    <w:tmpl w:val="EDAA35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BBC140D"/>
    <w:multiLevelType w:val="hybridMultilevel"/>
    <w:tmpl w:val="DAFE01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C637B2B"/>
    <w:multiLevelType w:val="hybridMultilevel"/>
    <w:tmpl w:val="EDAC7E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5CA85150"/>
    <w:multiLevelType w:val="hybridMultilevel"/>
    <w:tmpl w:val="6630B2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5D071540"/>
    <w:multiLevelType w:val="hybridMultilevel"/>
    <w:tmpl w:val="26F4D7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DB37710"/>
    <w:multiLevelType w:val="hybridMultilevel"/>
    <w:tmpl w:val="096600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5DB77FAE"/>
    <w:multiLevelType w:val="hybridMultilevel"/>
    <w:tmpl w:val="0752112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F06227D"/>
    <w:multiLevelType w:val="hybridMultilevel"/>
    <w:tmpl w:val="B75CC5F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F0D44DE"/>
    <w:multiLevelType w:val="hybridMultilevel"/>
    <w:tmpl w:val="746256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05A33C8"/>
    <w:multiLevelType w:val="hybridMultilevel"/>
    <w:tmpl w:val="6360D3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60BA7BFE"/>
    <w:multiLevelType w:val="hybridMultilevel"/>
    <w:tmpl w:val="1340FB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0C36134"/>
    <w:multiLevelType w:val="hybridMultilevel"/>
    <w:tmpl w:val="C1F69B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1E90541"/>
    <w:multiLevelType w:val="hybridMultilevel"/>
    <w:tmpl w:val="A2F05A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6239708F"/>
    <w:multiLevelType w:val="hybridMultilevel"/>
    <w:tmpl w:val="EAD213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3B858E8"/>
    <w:multiLevelType w:val="hybridMultilevel"/>
    <w:tmpl w:val="FAEAAA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5943261"/>
    <w:multiLevelType w:val="hybridMultilevel"/>
    <w:tmpl w:val="C70007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669B2088"/>
    <w:multiLevelType w:val="hybridMultilevel"/>
    <w:tmpl w:val="76B0DE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6AB7BD7"/>
    <w:multiLevelType w:val="hybridMultilevel"/>
    <w:tmpl w:val="8FB69C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3" w15:restartNumberingAfterBreak="0">
    <w:nsid w:val="68CE6D0E"/>
    <w:multiLevelType w:val="hybridMultilevel"/>
    <w:tmpl w:val="48C417BE"/>
    <w:lvl w:ilvl="0" w:tplc="FA229F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69954AAF"/>
    <w:multiLevelType w:val="hybridMultilevel"/>
    <w:tmpl w:val="D80CD28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69D13E51"/>
    <w:multiLevelType w:val="hybridMultilevel"/>
    <w:tmpl w:val="B016EBA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A0A5836"/>
    <w:multiLevelType w:val="hybridMultilevel"/>
    <w:tmpl w:val="B8AC55E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6A947AB0"/>
    <w:multiLevelType w:val="hybridMultilevel"/>
    <w:tmpl w:val="1B2817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6AC60A05"/>
    <w:multiLevelType w:val="hybridMultilevel"/>
    <w:tmpl w:val="1D6AB3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6B7F3CEB"/>
    <w:multiLevelType w:val="hybridMultilevel"/>
    <w:tmpl w:val="894486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6BC666A9"/>
    <w:multiLevelType w:val="hybridMultilevel"/>
    <w:tmpl w:val="4F6A06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C303857"/>
    <w:multiLevelType w:val="hybridMultilevel"/>
    <w:tmpl w:val="44DC2C8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6D44208E"/>
    <w:multiLevelType w:val="hybridMultilevel"/>
    <w:tmpl w:val="30464A9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DBA46C7"/>
    <w:multiLevelType w:val="hybridMultilevel"/>
    <w:tmpl w:val="72243DB2"/>
    <w:lvl w:ilvl="0" w:tplc="FA229FC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6E480415"/>
    <w:multiLevelType w:val="hybridMultilevel"/>
    <w:tmpl w:val="8DD0E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EE636B9"/>
    <w:multiLevelType w:val="hybridMultilevel"/>
    <w:tmpl w:val="287C9E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EEA5BA9"/>
    <w:multiLevelType w:val="hybridMultilevel"/>
    <w:tmpl w:val="55E00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F0C0031"/>
    <w:multiLevelType w:val="hybridMultilevel"/>
    <w:tmpl w:val="26D8BAA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70901247"/>
    <w:multiLevelType w:val="hybridMultilevel"/>
    <w:tmpl w:val="CA162E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70AF30FC"/>
    <w:multiLevelType w:val="hybridMultilevel"/>
    <w:tmpl w:val="F1B69D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0F660E1"/>
    <w:multiLevelType w:val="hybridMultilevel"/>
    <w:tmpl w:val="BB1CD6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3A84463"/>
    <w:multiLevelType w:val="hybridMultilevel"/>
    <w:tmpl w:val="892274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74360301"/>
    <w:multiLevelType w:val="hybridMultilevel"/>
    <w:tmpl w:val="B9C08F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750467E4"/>
    <w:multiLevelType w:val="hybridMultilevel"/>
    <w:tmpl w:val="AD66CE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75994F50"/>
    <w:multiLevelType w:val="hybridMultilevel"/>
    <w:tmpl w:val="C9A200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6060C7D"/>
    <w:multiLevelType w:val="hybridMultilevel"/>
    <w:tmpl w:val="8C08B6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933605"/>
    <w:multiLevelType w:val="hybridMultilevel"/>
    <w:tmpl w:val="4DF070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77787B84"/>
    <w:multiLevelType w:val="hybridMultilevel"/>
    <w:tmpl w:val="75F0EAF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779F6498"/>
    <w:multiLevelType w:val="hybridMultilevel"/>
    <w:tmpl w:val="E3A832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78675C2C"/>
    <w:multiLevelType w:val="hybridMultilevel"/>
    <w:tmpl w:val="A942C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68709C"/>
    <w:multiLevelType w:val="hybridMultilevel"/>
    <w:tmpl w:val="AB2413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8C02318"/>
    <w:multiLevelType w:val="hybridMultilevel"/>
    <w:tmpl w:val="28EEB6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9225C9B"/>
    <w:multiLevelType w:val="hybridMultilevel"/>
    <w:tmpl w:val="FFA057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7AA31348"/>
    <w:multiLevelType w:val="hybridMultilevel"/>
    <w:tmpl w:val="E5EC4A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7B984839"/>
    <w:multiLevelType w:val="hybridMultilevel"/>
    <w:tmpl w:val="E4F4E9F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6" w15:restartNumberingAfterBreak="0">
    <w:nsid w:val="7BCC106A"/>
    <w:multiLevelType w:val="hybridMultilevel"/>
    <w:tmpl w:val="CBB432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BE25361"/>
    <w:multiLevelType w:val="hybridMultilevel"/>
    <w:tmpl w:val="9656FC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C58045A"/>
    <w:multiLevelType w:val="hybridMultilevel"/>
    <w:tmpl w:val="382E85C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7C72735C"/>
    <w:multiLevelType w:val="hybridMultilevel"/>
    <w:tmpl w:val="AFA4B92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7CA34EC4"/>
    <w:multiLevelType w:val="hybridMultilevel"/>
    <w:tmpl w:val="9A5C2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DB90202"/>
    <w:multiLevelType w:val="hybridMultilevel"/>
    <w:tmpl w:val="5F34D8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7DFD2476"/>
    <w:multiLevelType w:val="hybridMultilevel"/>
    <w:tmpl w:val="D2D6F2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E0F54CB"/>
    <w:multiLevelType w:val="hybridMultilevel"/>
    <w:tmpl w:val="22543B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7E740083"/>
    <w:multiLevelType w:val="hybridMultilevel"/>
    <w:tmpl w:val="A0E02E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7E7512AD"/>
    <w:multiLevelType w:val="hybridMultilevel"/>
    <w:tmpl w:val="44B075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7EC81883"/>
    <w:multiLevelType w:val="hybridMultilevel"/>
    <w:tmpl w:val="20084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54"/>
  </w:num>
  <w:num w:numId="2" w16cid:durableId="1259799242">
    <w:abstractNumId w:val="99"/>
  </w:num>
  <w:num w:numId="3" w16cid:durableId="41440328">
    <w:abstractNumId w:val="21"/>
  </w:num>
  <w:num w:numId="4" w16cid:durableId="661201857">
    <w:abstractNumId w:val="150"/>
  </w:num>
  <w:num w:numId="5" w16cid:durableId="600113740">
    <w:abstractNumId w:val="135"/>
  </w:num>
  <w:num w:numId="6" w16cid:durableId="536040055">
    <w:abstractNumId w:val="142"/>
  </w:num>
  <w:num w:numId="7" w16cid:durableId="1067536789">
    <w:abstractNumId w:val="6"/>
  </w:num>
  <w:num w:numId="8" w16cid:durableId="1322078710">
    <w:abstractNumId w:val="51"/>
  </w:num>
  <w:num w:numId="9" w16cid:durableId="226040005">
    <w:abstractNumId w:val="159"/>
  </w:num>
  <w:num w:numId="10" w16cid:durableId="1368068414">
    <w:abstractNumId w:val="56"/>
  </w:num>
  <w:num w:numId="11" w16cid:durableId="501163822">
    <w:abstractNumId w:val="110"/>
  </w:num>
  <w:num w:numId="12" w16cid:durableId="174803880">
    <w:abstractNumId w:val="27"/>
  </w:num>
  <w:num w:numId="13" w16cid:durableId="1431391764">
    <w:abstractNumId w:val="18"/>
  </w:num>
  <w:num w:numId="14" w16cid:durableId="1808543693">
    <w:abstractNumId w:val="108"/>
  </w:num>
  <w:num w:numId="15" w16cid:durableId="2098017630">
    <w:abstractNumId w:val="113"/>
  </w:num>
  <w:num w:numId="16" w16cid:durableId="336077264">
    <w:abstractNumId w:val="181"/>
  </w:num>
  <w:num w:numId="17" w16cid:durableId="2115594093">
    <w:abstractNumId w:val="53"/>
  </w:num>
  <w:num w:numId="18" w16cid:durableId="5405275">
    <w:abstractNumId w:val="143"/>
  </w:num>
  <w:num w:numId="19" w16cid:durableId="1723216422">
    <w:abstractNumId w:val="9"/>
  </w:num>
  <w:num w:numId="20" w16cid:durableId="752359511">
    <w:abstractNumId w:val="183"/>
  </w:num>
  <w:num w:numId="21" w16cid:durableId="1243373729">
    <w:abstractNumId w:val="89"/>
  </w:num>
  <w:num w:numId="22" w16cid:durableId="221644427">
    <w:abstractNumId w:val="68"/>
  </w:num>
  <w:num w:numId="23" w16cid:durableId="1376736404">
    <w:abstractNumId w:val="0"/>
  </w:num>
  <w:num w:numId="24" w16cid:durableId="367997764">
    <w:abstractNumId w:val="194"/>
  </w:num>
  <w:num w:numId="25" w16cid:durableId="288360457">
    <w:abstractNumId w:val="156"/>
  </w:num>
  <w:num w:numId="26" w16cid:durableId="1062751921">
    <w:abstractNumId w:val="44"/>
  </w:num>
  <w:num w:numId="27" w16cid:durableId="468860845">
    <w:abstractNumId w:val="7"/>
  </w:num>
  <w:num w:numId="28" w16cid:durableId="1814832014">
    <w:abstractNumId w:val="66"/>
  </w:num>
  <w:num w:numId="29" w16cid:durableId="1315647954">
    <w:abstractNumId w:val="191"/>
  </w:num>
  <w:num w:numId="30" w16cid:durableId="2109035216">
    <w:abstractNumId w:val="87"/>
  </w:num>
  <w:num w:numId="31" w16cid:durableId="253366374">
    <w:abstractNumId w:val="147"/>
  </w:num>
  <w:num w:numId="32" w16cid:durableId="1139104915">
    <w:abstractNumId w:val="73"/>
  </w:num>
  <w:num w:numId="33" w16cid:durableId="423258402">
    <w:abstractNumId w:val="201"/>
  </w:num>
  <w:num w:numId="34" w16cid:durableId="1288203204">
    <w:abstractNumId w:val="42"/>
  </w:num>
  <w:num w:numId="35" w16cid:durableId="1721974891">
    <w:abstractNumId w:val="34"/>
  </w:num>
  <w:num w:numId="36" w16cid:durableId="468866457">
    <w:abstractNumId w:val="59"/>
  </w:num>
  <w:num w:numId="37" w16cid:durableId="86315878">
    <w:abstractNumId w:val="187"/>
  </w:num>
  <w:num w:numId="38" w16cid:durableId="2010063027">
    <w:abstractNumId w:val="67"/>
  </w:num>
  <w:num w:numId="39" w16cid:durableId="773284854">
    <w:abstractNumId w:val="46"/>
  </w:num>
  <w:num w:numId="40" w16cid:durableId="1610041644">
    <w:abstractNumId w:val="138"/>
  </w:num>
  <w:num w:numId="41" w16cid:durableId="275908599">
    <w:abstractNumId w:val="80"/>
  </w:num>
  <w:num w:numId="42" w16cid:durableId="1766917754">
    <w:abstractNumId w:val="79"/>
  </w:num>
  <w:num w:numId="43" w16cid:durableId="1209220606">
    <w:abstractNumId w:val="52"/>
  </w:num>
  <w:num w:numId="44" w16cid:durableId="2026011454">
    <w:abstractNumId w:val="92"/>
  </w:num>
  <w:num w:numId="45" w16cid:durableId="1095708091">
    <w:abstractNumId w:val="98"/>
  </w:num>
  <w:num w:numId="46" w16cid:durableId="1125657523">
    <w:abstractNumId w:val="168"/>
  </w:num>
  <w:num w:numId="47" w16cid:durableId="1025981252">
    <w:abstractNumId w:val="5"/>
  </w:num>
  <w:num w:numId="48" w16cid:durableId="1318219586">
    <w:abstractNumId w:val="128"/>
  </w:num>
  <w:num w:numId="49" w16cid:durableId="162942204">
    <w:abstractNumId w:val="189"/>
  </w:num>
  <w:num w:numId="50" w16cid:durableId="479226246">
    <w:abstractNumId w:val="171"/>
  </w:num>
  <w:num w:numId="51" w16cid:durableId="285353166">
    <w:abstractNumId w:val="205"/>
  </w:num>
  <w:num w:numId="52" w16cid:durableId="137109964">
    <w:abstractNumId w:val="178"/>
  </w:num>
  <w:num w:numId="53" w16cid:durableId="1100493685">
    <w:abstractNumId w:val="169"/>
  </w:num>
  <w:num w:numId="54" w16cid:durableId="1782845889">
    <w:abstractNumId w:val="17"/>
  </w:num>
  <w:num w:numId="55" w16cid:durableId="141043129">
    <w:abstractNumId w:val="157"/>
  </w:num>
  <w:num w:numId="56" w16cid:durableId="1753889789">
    <w:abstractNumId w:val="130"/>
  </w:num>
  <w:num w:numId="57" w16cid:durableId="478152390">
    <w:abstractNumId w:val="78"/>
  </w:num>
  <w:num w:numId="58" w16cid:durableId="1876457624">
    <w:abstractNumId w:val="8"/>
  </w:num>
  <w:num w:numId="59" w16cid:durableId="912619678">
    <w:abstractNumId w:val="155"/>
  </w:num>
  <w:num w:numId="60" w16cid:durableId="1453401991">
    <w:abstractNumId w:val="152"/>
  </w:num>
  <w:num w:numId="61" w16cid:durableId="2023819201">
    <w:abstractNumId w:val="23"/>
  </w:num>
  <w:num w:numId="62" w16cid:durableId="799153288">
    <w:abstractNumId w:val="1"/>
  </w:num>
  <w:num w:numId="63" w16cid:durableId="597561199">
    <w:abstractNumId w:val="133"/>
  </w:num>
  <w:num w:numId="64" w16cid:durableId="2028554756">
    <w:abstractNumId w:val="112"/>
  </w:num>
  <w:num w:numId="65" w16cid:durableId="1361467842">
    <w:abstractNumId w:val="185"/>
  </w:num>
  <w:num w:numId="66" w16cid:durableId="180513947">
    <w:abstractNumId w:val="49"/>
  </w:num>
  <w:num w:numId="67" w16cid:durableId="885264157">
    <w:abstractNumId w:val="141"/>
  </w:num>
  <w:num w:numId="68" w16cid:durableId="923538297">
    <w:abstractNumId w:val="47"/>
  </w:num>
  <w:num w:numId="69" w16cid:durableId="1098603735">
    <w:abstractNumId w:val="122"/>
  </w:num>
  <w:num w:numId="70" w16cid:durableId="1892225073">
    <w:abstractNumId w:val="69"/>
  </w:num>
  <w:num w:numId="71" w16cid:durableId="1525174606">
    <w:abstractNumId w:val="91"/>
  </w:num>
  <w:num w:numId="72" w16cid:durableId="1625228392">
    <w:abstractNumId w:val="77"/>
  </w:num>
  <w:num w:numId="73" w16cid:durableId="1121266399">
    <w:abstractNumId w:val="84"/>
  </w:num>
  <w:num w:numId="74" w16cid:durableId="536504074">
    <w:abstractNumId w:val="206"/>
  </w:num>
  <w:num w:numId="75" w16cid:durableId="927691029">
    <w:abstractNumId w:val="121"/>
  </w:num>
  <w:num w:numId="76" w16cid:durableId="1059549637">
    <w:abstractNumId w:val="137"/>
  </w:num>
  <w:num w:numId="77" w16cid:durableId="910432952">
    <w:abstractNumId w:val="70"/>
  </w:num>
  <w:num w:numId="78" w16cid:durableId="2005237435">
    <w:abstractNumId w:val="45"/>
  </w:num>
  <w:num w:numId="79" w16cid:durableId="426772304">
    <w:abstractNumId w:val="85"/>
  </w:num>
  <w:num w:numId="80" w16cid:durableId="596595912">
    <w:abstractNumId w:val="40"/>
  </w:num>
  <w:num w:numId="81" w16cid:durableId="989014482">
    <w:abstractNumId w:val="12"/>
  </w:num>
  <w:num w:numId="82" w16cid:durableId="281418875">
    <w:abstractNumId w:val="104"/>
  </w:num>
  <w:num w:numId="83" w16cid:durableId="1341011424">
    <w:abstractNumId w:val="19"/>
  </w:num>
  <w:num w:numId="84" w16cid:durableId="1318653437">
    <w:abstractNumId w:val="115"/>
  </w:num>
  <w:num w:numId="85" w16cid:durableId="1917743804">
    <w:abstractNumId w:val="154"/>
  </w:num>
  <w:num w:numId="86" w16cid:durableId="1526822425">
    <w:abstractNumId w:val="161"/>
  </w:num>
  <w:num w:numId="87" w16cid:durableId="2116825631">
    <w:abstractNumId w:val="197"/>
  </w:num>
  <w:num w:numId="88" w16cid:durableId="879591140">
    <w:abstractNumId w:val="148"/>
  </w:num>
  <w:num w:numId="89" w16cid:durableId="214854170">
    <w:abstractNumId w:val="88"/>
  </w:num>
  <w:num w:numId="90" w16cid:durableId="914364261">
    <w:abstractNumId w:val="186"/>
  </w:num>
  <w:num w:numId="91" w16cid:durableId="242570089">
    <w:abstractNumId w:val="71"/>
  </w:num>
  <w:num w:numId="92" w16cid:durableId="496002793">
    <w:abstractNumId w:val="100"/>
  </w:num>
  <w:num w:numId="93" w16cid:durableId="1151747435">
    <w:abstractNumId w:val="131"/>
  </w:num>
  <w:num w:numId="94" w16cid:durableId="1523855064">
    <w:abstractNumId w:val="119"/>
  </w:num>
  <w:num w:numId="95" w16cid:durableId="1826892186">
    <w:abstractNumId w:val="144"/>
  </w:num>
  <w:num w:numId="96" w16cid:durableId="1408770290">
    <w:abstractNumId w:val="50"/>
  </w:num>
  <w:num w:numId="97" w16cid:durableId="1952399027">
    <w:abstractNumId w:val="30"/>
  </w:num>
  <w:num w:numId="98" w16cid:durableId="441070907">
    <w:abstractNumId w:val="145"/>
  </w:num>
  <w:num w:numId="99" w16cid:durableId="1056661803">
    <w:abstractNumId w:val="179"/>
  </w:num>
  <w:num w:numId="100" w16cid:durableId="244460912">
    <w:abstractNumId w:val="174"/>
  </w:num>
  <w:num w:numId="101" w16cid:durableId="2076510571">
    <w:abstractNumId w:val="190"/>
  </w:num>
  <w:num w:numId="102" w16cid:durableId="817066350">
    <w:abstractNumId w:val="134"/>
  </w:num>
  <w:num w:numId="103" w16cid:durableId="1062288784">
    <w:abstractNumId w:val="196"/>
  </w:num>
  <w:num w:numId="104" w16cid:durableId="827941474">
    <w:abstractNumId w:val="188"/>
  </w:num>
  <w:num w:numId="105" w16cid:durableId="485829474">
    <w:abstractNumId w:val="86"/>
  </w:num>
  <w:num w:numId="106" w16cid:durableId="936981508">
    <w:abstractNumId w:val="109"/>
  </w:num>
  <w:num w:numId="107" w16cid:durableId="1980457604">
    <w:abstractNumId w:val="170"/>
  </w:num>
  <w:num w:numId="108" w16cid:durableId="1334913255">
    <w:abstractNumId w:val="153"/>
  </w:num>
  <w:num w:numId="109" w16cid:durableId="1679379842">
    <w:abstractNumId w:val="103"/>
  </w:num>
  <w:num w:numId="110" w16cid:durableId="1875190500">
    <w:abstractNumId w:val="83"/>
  </w:num>
  <w:num w:numId="111" w16cid:durableId="1542665240">
    <w:abstractNumId w:val="58"/>
  </w:num>
  <w:num w:numId="112" w16cid:durableId="864638150">
    <w:abstractNumId w:val="175"/>
  </w:num>
  <w:num w:numId="113" w16cid:durableId="1353728439">
    <w:abstractNumId w:val="160"/>
  </w:num>
  <w:num w:numId="114" w16cid:durableId="1541481002">
    <w:abstractNumId w:val="123"/>
  </w:num>
  <w:num w:numId="115" w16cid:durableId="66075489">
    <w:abstractNumId w:val="26"/>
  </w:num>
  <w:num w:numId="116" w16cid:durableId="959141193">
    <w:abstractNumId w:val="24"/>
  </w:num>
  <w:num w:numId="117" w16cid:durableId="320040805">
    <w:abstractNumId w:val="195"/>
  </w:num>
  <w:num w:numId="118" w16cid:durableId="1283002204">
    <w:abstractNumId w:val="116"/>
  </w:num>
  <w:num w:numId="119" w16cid:durableId="1933078831">
    <w:abstractNumId w:val="62"/>
  </w:num>
  <w:num w:numId="120" w16cid:durableId="2027563013">
    <w:abstractNumId w:val="35"/>
  </w:num>
  <w:num w:numId="121" w16cid:durableId="11684980">
    <w:abstractNumId w:val="162"/>
  </w:num>
  <w:num w:numId="122" w16cid:durableId="1079332055">
    <w:abstractNumId w:val="149"/>
  </w:num>
  <w:num w:numId="123" w16cid:durableId="1508978127">
    <w:abstractNumId w:val="192"/>
  </w:num>
  <w:num w:numId="124" w16cid:durableId="154030293">
    <w:abstractNumId w:val="76"/>
  </w:num>
  <w:num w:numId="125" w16cid:durableId="1235969494">
    <w:abstractNumId w:val="37"/>
  </w:num>
  <w:num w:numId="126" w16cid:durableId="747658897">
    <w:abstractNumId w:val="101"/>
  </w:num>
  <w:num w:numId="127" w16cid:durableId="805657274">
    <w:abstractNumId w:val="193"/>
  </w:num>
  <w:num w:numId="128" w16cid:durableId="1472557201">
    <w:abstractNumId w:val="29"/>
  </w:num>
  <w:num w:numId="129" w16cid:durableId="1229532078">
    <w:abstractNumId w:val="164"/>
  </w:num>
  <w:num w:numId="130" w16cid:durableId="166556867">
    <w:abstractNumId w:val="4"/>
  </w:num>
  <w:num w:numId="131" w16cid:durableId="1898516642">
    <w:abstractNumId w:val="107"/>
  </w:num>
  <w:num w:numId="132" w16cid:durableId="132018078">
    <w:abstractNumId w:val="129"/>
  </w:num>
  <w:num w:numId="133" w16cid:durableId="334847378">
    <w:abstractNumId w:val="39"/>
  </w:num>
  <w:num w:numId="134" w16cid:durableId="1925335680">
    <w:abstractNumId w:val="90"/>
  </w:num>
  <w:num w:numId="135" w16cid:durableId="666178775">
    <w:abstractNumId w:val="61"/>
  </w:num>
  <w:num w:numId="136" w16cid:durableId="541020690">
    <w:abstractNumId w:val="180"/>
  </w:num>
  <w:num w:numId="137" w16cid:durableId="1445417738">
    <w:abstractNumId w:val="102"/>
  </w:num>
  <w:num w:numId="138" w16cid:durableId="2019115617">
    <w:abstractNumId w:val="203"/>
  </w:num>
  <w:num w:numId="139" w16cid:durableId="1212813963">
    <w:abstractNumId w:val="16"/>
  </w:num>
  <w:num w:numId="140" w16cid:durableId="934629276">
    <w:abstractNumId w:val="63"/>
  </w:num>
  <w:num w:numId="141" w16cid:durableId="1998264297">
    <w:abstractNumId w:val="41"/>
  </w:num>
  <w:num w:numId="142" w16cid:durableId="411707670">
    <w:abstractNumId w:val="176"/>
  </w:num>
  <w:num w:numId="143" w16cid:durableId="2014410478">
    <w:abstractNumId w:val="158"/>
  </w:num>
  <w:num w:numId="144" w16cid:durableId="1601256457">
    <w:abstractNumId w:val="93"/>
  </w:num>
  <w:num w:numId="145" w16cid:durableId="642276305">
    <w:abstractNumId w:val="14"/>
  </w:num>
  <w:num w:numId="146" w16cid:durableId="127094007">
    <w:abstractNumId w:val="28"/>
  </w:num>
  <w:num w:numId="147" w16cid:durableId="920603398">
    <w:abstractNumId w:val="94"/>
  </w:num>
  <w:num w:numId="148" w16cid:durableId="1819885020">
    <w:abstractNumId w:val="136"/>
  </w:num>
  <w:num w:numId="149" w16cid:durableId="1499880310">
    <w:abstractNumId w:val="202"/>
  </w:num>
  <w:num w:numId="150" w16cid:durableId="335304529">
    <w:abstractNumId w:val="25"/>
  </w:num>
  <w:num w:numId="151" w16cid:durableId="6713951">
    <w:abstractNumId w:val="97"/>
  </w:num>
  <w:num w:numId="152" w16cid:durableId="1681466292">
    <w:abstractNumId w:val="81"/>
  </w:num>
  <w:num w:numId="153" w16cid:durableId="1604025723">
    <w:abstractNumId w:val="33"/>
  </w:num>
  <w:num w:numId="154" w16cid:durableId="1051536658">
    <w:abstractNumId w:val="64"/>
  </w:num>
  <w:num w:numId="155" w16cid:durableId="1806583377">
    <w:abstractNumId w:val="117"/>
  </w:num>
  <w:num w:numId="156" w16cid:durableId="1619068168">
    <w:abstractNumId w:val="182"/>
  </w:num>
  <w:num w:numId="157" w16cid:durableId="402531304">
    <w:abstractNumId w:val="75"/>
  </w:num>
  <w:num w:numId="158" w16cid:durableId="944536808">
    <w:abstractNumId w:val="10"/>
  </w:num>
  <w:num w:numId="159" w16cid:durableId="530264550">
    <w:abstractNumId w:val="139"/>
  </w:num>
  <w:num w:numId="160" w16cid:durableId="975912179">
    <w:abstractNumId w:val="106"/>
  </w:num>
  <w:num w:numId="161" w16cid:durableId="642613098">
    <w:abstractNumId w:val="114"/>
  </w:num>
  <w:num w:numId="162" w16cid:durableId="1469127951">
    <w:abstractNumId w:val="132"/>
  </w:num>
  <w:num w:numId="163" w16cid:durableId="263539867">
    <w:abstractNumId w:val="126"/>
  </w:num>
  <w:num w:numId="164" w16cid:durableId="567158094">
    <w:abstractNumId w:val="96"/>
  </w:num>
  <w:num w:numId="165" w16cid:durableId="1402756806">
    <w:abstractNumId w:val="118"/>
  </w:num>
  <w:num w:numId="166" w16cid:durableId="133453827">
    <w:abstractNumId w:val="125"/>
  </w:num>
  <w:num w:numId="167" w16cid:durableId="1136023775">
    <w:abstractNumId w:val="38"/>
  </w:num>
  <w:num w:numId="168" w16cid:durableId="854461035">
    <w:abstractNumId w:val="55"/>
  </w:num>
  <w:num w:numId="169" w16cid:durableId="1756516024">
    <w:abstractNumId w:val="127"/>
  </w:num>
  <w:num w:numId="170" w16cid:durableId="1662192885">
    <w:abstractNumId w:val="48"/>
  </w:num>
  <w:num w:numId="171" w16cid:durableId="1136140457">
    <w:abstractNumId w:val="3"/>
  </w:num>
  <w:num w:numId="172" w16cid:durableId="1774280460">
    <w:abstractNumId w:val="15"/>
  </w:num>
  <w:num w:numId="173" w16cid:durableId="351808260">
    <w:abstractNumId w:val="111"/>
  </w:num>
  <w:num w:numId="174" w16cid:durableId="2041201894">
    <w:abstractNumId w:val="74"/>
  </w:num>
  <w:num w:numId="175" w16cid:durableId="1880238185">
    <w:abstractNumId w:val="36"/>
  </w:num>
  <w:num w:numId="176" w16cid:durableId="251475677">
    <w:abstractNumId w:val="43"/>
  </w:num>
  <w:num w:numId="177" w16cid:durableId="157428368">
    <w:abstractNumId w:val="184"/>
  </w:num>
  <w:num w:numId="178" w16cid:durableId="526723186">
    <w:abstractNumId w:val="177"/>
  </w:num>
  <w:num w:numId="179" w16cid:durableId="1396316709">
    <w:abstractNumId w:val="198"/>
  </w:num>
  <w:num w:numId="180" w16cid:durableId="1512525453">
    <w:abstractNumId w:val="200"/>
  </w:num>
  <w:num w:numId="181" w16cid:durableId="1144155161">
    <w:abstractNumId w:val="65"/>
  </w:num>
  <w:num w:numId="182" w16cid:durableId="2119988769">
    <w:abstractNumId w:val="60"/>
  </w:num>
  <w:num w:numId="183" w16cid:durableId="1846286709">
    <w:abstractNumId w:val="72"/>
  </w:num>
  <w:num w:numId="184" w16cid:durableId="1679498179">
    <w:abstractNumId w:val="11"/>
  </w:num>
  <w:num w:numId="185" w16cid:durableId="223882836">
    <w:abstractNumId w:val="13"/>
  </w:num>
  <w:num w:numId="186" w16cid:durableId="1486241497">
    <w:abstractNumId w:val="173"/>
  </w:num>
  <w:num w:numId="187" w16cid:durableId="1305502245">
    <w:abstractNumId w:val="163"/>
  </w:num>
  <w:num w:numId="188" w16cid:durableId="1649430881">
    <w:abstractNumId w:val="124"/>
  </w:num>
  <w:num w:numId="189" w16cid:durableId="898324375">
    <w:abstractNumId w:val="120"/>
  </w:num>
  <w:num w:numId="190" w16cid:durableId="1560552007">
    <w:abstractNumId w:val="166"/>
  </w:num>
  <w:num w:numId="191" w16cid:durableId="172646035">
    <w:abstractNumId w:val="165"/>
  </w:num>
  <w:num w:numId="192" w16cid:durableId="835262148">
    <w:abstractNumId w:val="32"/>
  </w:num>
  <w:num w:numId="193" w16cid:durableId="437260045">
    <w:abstractNumId w:val="82"/>
  </w:num>
  <w:num w:numId="194" w16cid:durableId="1336573714">
    <w:abstractNumId w:val="151"/>
  </w:num>
  <w:num w:numId="195" w16cid:durableId="461506520">
    <w:abstractNumId w:val="95"/>
  </w:num>
  <w:num w:numId="196" w16cid:durableId="428087310">
    <w:abstractNumId w:val="199"/>
  </w:num>
  <w:num w:numId="197" w16cid:durableId="356002034">
    <w:abstractNumId w:val="105"/>
  </w:num>
  <w:num w:numId="198" w16cid:durableId="868377007">
    <w:abstractNumId w:val="57"/>
  </w:num>
  <w:num w:numId="199" w16cid:durableId="103815951">
    <w:abstractNumId w:val="22"/>
  </w:num>
  <w:num w:numId="200" w16cid:durableId="667825873">
    <w:abstractNumId w:val="167"/>
  </w:num>
  <w:num w:numId="201" w16cid:durableId="686911099">
    <w:abstractNumId w:val="140"/>
  </w:num>
  <w:num w:numId="202" w16cid:durableId="2010789540">
    <w:abstractNumId w:val="172"/>
  </w:num>
  <w:num w:numId="203" w16cid:durableId="1271545241">
    <w:abstractNumId w:val="20"/>
  </w:num>
  <w:num w:numId="204" w16cid:durableId="1652521271">
    <w:abstractNumId w:val="204"/>
  </w:num>
  <w:num w:numId="205" w16cid:durableId="387843683">
    <w:abstractNumId w:val="146"/>
  </w:num>
  <w:num w:numId="206" w16cid:durableId="1543205640">
    <w:abstractNumId w:val="2"/>
  </w:num>
  <w:num w:numId="207" w16cid:durableId="219440254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20062"/>
    <w:rsid w:val="0003570A"/>
    <w:rsid w:val="000458C8"/>
    <w:rsid w:val="000620F3"/>
    <w:rsid w:val="00070086"/>
    <w:rsid w:val="0007646E"/>
    <w:rsid w:val="00080F3B"/>
    <w:rsid w:val="000843E6"/>
    <w:rsid w:val="000862BC"/>
    <w:rsid w:val="00097BAE"/>
    <w:rsid w:val="000A5C3C"/>
    <w:rsid w:val="000B2B2F"/>
    <w:rsid w:val="000B72A5"/>
    <w:rsid w:val="000B7808"/>
    <w:rsid w:val="000C3CF7"/>
    <w:rsid w:val="000D2DC8"/>
    <w:rsid w:val="000D6ED7"/>
    <w:rsid w:val="000E257F"/>
    <w:rsid w:val="000E6070"/>
    <w:rsid w:val="000E621B"/>
    <w:rsid w:val="00116C61"/>
    <w:rsid w:val="0012508C"/>
    <w:rsid w:val="00125452"/>
    <w:rsid w:val="00136A03"/>
    <w:rsid w:val="001401F6"/>
    <w:rsid w:val="001421E0"/>
    <w:rsid w:val="0014349E"/>
    <w:rsid w:val="00147BCB"/>
    <w:rsid w:val="00152F4D"/>
    <w:rsid w:val="001705BA"/>
    <w:rsid w:val="00185F0C"/>
    <w:rsid w:val="001A22FC"/>
    <w:rsid w:val="001B7458"/>
    <w:rsid w:val="001B79CE"/>
    <w:rsid w:val="001C0716"/>
    <w:rsid w:val="001C2A6A"/>
    <w:rsid w:val="001D0A95"/>
    <w:rsid w:val="002014D3"/>
    <w:rsid w:val="00201DD8"/>
    <w:rsid w:val="00206E78"/>
    <w:rsid w:val="00215543"/>
    <w:rsid w:val="00217CF4"/>
    <w:rsid w:val="00220A3C"/>
    <w:rsid w:val="00240C39"/>
    <w:rsid w:val="00246A68"/>
    <w:rsid w:val="0027000B"/>
    <w:rsid w:val="00282F39"/>
    <w:rsid w:val="0029230F"/>
    <w:rsid w:val="00295BB1"/>
    <w:rsid w:val="002A133F"/>
    <w:rsid w:val="002A3D80"/>
    <w:rsid w:val="002A6C88"/>
    <w:rsid w:val="002B111A"/>
    <w:rsid w:val="002B3C6A"/>
    <w:rsid w:val="002B587B"/>
    <w:rsid w:val="002B67CC"/>
    <w:rsid w:val="002C1925"/>
    <w:rsid w:val="002C2EEC"/>
    <w:rsid w:val="002D2491"/>
    <w:rsid w:val="002D4FB2"/>
    <w:rsid w:val="002D5EDB"/>
    <w:rsid w:val="002E699E"/>
    <w:rsid w:val="002F06E4"/>
    <w:rsid w:val="0030144B"/>
    <w:rsid w:val="003028D4"/>
    <w:rsid w:val="00305F87"/>
    <w:rsid w:val="003124A7"/>
    <w:rsid w:val="00320551"/>
    <w:rsid w:val="00324183"/>
    <w:rsid w:val="003252BA"/>
    <w:rsid w:val="00332E8B"/>
    <w:rsid w:val="003362C3"/>
    <w:rsid w:val="00343BFE"/>
    <w:rsid w:val="0034460A"/>
    <w:rsid w:val="00344B23"/>
    <w:rsid w:val="003504DA"/>
    <w:rsid w:val="00353155"/>
    <w:rsid w:val="00355D4D"/>
    <w:rsid w:val="0036035C"/>
    <w:rsid w:val="00362EDD"/>
    <w:rsid w:val="003709E6"/>
    <w:rsid w:val="00376AD9"/>
    <w:rsid w:val="003853AE"/>
    <w:rsid w:val="00391AE3"/>
    <w:rsid w:val="003A5D39"/>
    <w:rsid w:val="003B2AF6"/>
    <w:rsid w:val="003B7C37"/>
    <w:rsid w:val="003C1F28"/>
    <w:rsid w:val="003C66E7"/>
    <w:rsid w:val="003D1B14"/>
    <w:rsid w:val="003D5138"/>
    <w:rsid w:val="003D700A"/>
    <w:rsid w:val="003F59C2"/>
    <w:rsid w:val="00402D96"/>
    <w:rsid w:val="00404A24"/>
    <w:rsid w:val="0040555F"/>
    <w:rsid w:val="004122EA"/>
    <w:rsid w:val="00416ED1"/>
    <w:rsid w:val="004308A7"/>
    <w:rsid w:val="0043253E"/>
    <w:rsid w:val="004343F2"/>
    <w:rsid w:val="00436A10"/>
    <w:rsid w:val="00444DF8"/>
    <w:rsid w:val="00446E3A"/>
    <w:rsid w:val="00450209"/>
    <w:rsid w:val="00454425"/>
    <w:rsid w:val="00457BF6"/>
    <w:rsid w:val="00494AEE"/>
    <w:rsid w:val="004960FE"/>
    <w:rsid w:val="004979A8"/>
    <w:rsid w:val="004A55C5"/>
    <w:rsid w:val="004B2D4A"/>
    <w:rsid w:val="004B49DD"/>
    <w:rsid w:val="004C08AA"/>
    <w:rsid w:val="004C149B"/>
    <w:rsid w:val="004C201A"/>
    <w:rsid w:val="004C2EA0"/>
    <w:rsid w:val="004E4E65"/>
    <w:rsid w:val="004F28DE"/>
    <w:rsid w:val="004F35B0"/>
    <w:rsid w:val="00502C40"/>
    <w:rsid w:val="00511A4C"/>
    <w:rsid w:val="00513CD5"/>
    <w:rsid w:val="00515CB9"/>
    <w:rsid w:val="00544858"/>
    <w:rsid w:val="0054557B"/>
    <w:rsid w:val="00547E63"/>
    <w:rsid w:val="00551219"/>
    <w:rsid w:val="00560AFA"/>
    <w:rsid w:val="005642D8"/>
    <w:rsid w:val="00566170"/>
    <w:rsid w:val="00570A47"/>
    <w:rsid w:val="00570BA1"/>
    <w:rsid w:val="0057774E"/>
    <w:rsid w:val="0059162D"/>
    <w:rsid w:val="00594764"/>
    <w:rsid w:val="00594D88"/>
    <w:rsid w:val="005D117C"/>
    <w:rsid w:val="005D14A9"/>
    <w:rsid w:val="005D4023"/>
    <w:rsid w:val="005E166F"/>
    <w:rsid w:val="005E78C4"/>
    <w:rsid w:val="00604278"/>
    <w:rsid w:val="00624140"/>
    <w:rsid w:val="00626E51"/>
    <w:rsid w:val="006340B0"/>
    <w:rsid w:val="006344FD"/>
    <w:rsid w:val="00640EEA"/>
    <w:rsid w:val="00641E0C"/>
    <w:rsid w:val="00653B2C"/>
    <w:rsid w:val="00656048"/>
    <w:rsid w:val="00656580"/>
    <w:rsid w:val="00662B64"/>
    <w:rsid w:val="0067260F"/>
    <w:rsid w:val="00672F33"/>
    <w:rsid w:val="006743EB"/>
    <w:rsid w:val="00682C32"/>
    <w:rsid w:val="00682CB3"/>
    <w:rsid w:val="00696B75"/>
    <w:rsid w:val="006A416C"/>
    <w:rsid w:val="006B3A5A"/>
    <w:rsid w:val="006B3A91"/>
    <w:rsid w:val="006B7F3D"/>
    <w:rsid w:val="006D3BCF"/>
    <w:rsid w:val="006E71E6"/>
    <w:rsid w:val="006F2535"/>
    <w:rsid w:val="006F3BCD"/>
    <w:rsid w:val="007034A3"/>
    <w:rsid w:val="00704777"/>
    <w:rsid w:val="00710AAE"/>
    <w:rsid w:val="00715E89"/>
    <w:rsid w:val="007175CF"/>
    <w:rsid w:val="00725873"/>
    <w:rsid w:val="00732510"/>
    <w:rsid w:val="00732CB1"/>
    <w:rsid w:val="00737CA1"/>
    <w:rsid w:val="00744011"/>
    <w:rsid w:val="00755D45"/>
    <w:rsid w:val="00755DBF"/>
    <w:rsid w:val="00756449"/>
    <w:rsid w:val="00764DE2"/>
    <w:rsid w:val="0077236C"/>
    <w:rsid w:val="00777AC1"/>
    <w:rsid w:val="00777DCA"/>
    <w:rsid w:val="007933E9"/>
    <w:rsid w:val="00794917"/>
    <w:rsid w:val="007A2E7B"/>
    <w:rsid w:val="007C4D42"/>
    <w:rsid w:val="007D7C9C"/>
    <w:rsid w:val="007F10DD"/>
    <w:rsid w:val="007F744A"/>
    <w:rsid w:val="007F7F2A"/>
    <w:rsid w:val="00805526"/>
    <w:rsid w:val="00810DB6"/>
    <w:rsid w:val="00814B98"/>
    <w:rsid w:val="00815D0A"/>
    <w:rsid w:val="00821398"/>
    <w:rsid w:val="00824416"/>
    <w:rsid w:val="008451AB"/>
    <w:rsid w:val="008500CD"/>
    <w:rsid w:val="00850B95"/>
    <w:rsid w:val="00857DDA"/>
    <w:rsid w:val="0086284A"/>
    <w:rsid w:val="00870523"/>
    <w:rsid w:val="008740D7"/>
    <w:rsid w:val="00877242"/>
    <w:rsid w:val="00877744"/>
    <w:rsid w:val="008A3890"/>
    <w:rsid w:val="008B1057"/>
    <w:rsid w:val="008B4358"/>
    <w:rsid w:val="008B4610"/>
    <w:rsid w:val="008B4AEF"/>
    <w:rsid w:val="008E514F"/>
    <w:rsid w:val="008F0279"/>
    <w:rsid w:val="008F38A3"/>
    <w:rsid w:val="008F579B"/>
    <w:rsid w:val="00902A2C"/>
    <w:rsid w:val="00910590"/>
    <w:rsid w:val="009135B0"/>
    <w:rsid w:val="00915867"/>
    <w:rsid w:val="00920356"/>
    <w:rsid w:val="00923F62"/>
    <w:rsid w:val="00925FD3"/>
    <w:rsid w:val="009268D4"/>
    <w:rsid w:val="009332FA"/>
    <w:rsid w:val="0093657C"/>
    <w:rsid w:val="00937746"/>
    <w:rsid w:val="00942C8A"/>
    <w:rsid w:val="0094382E"/>
    <w:rsid w:val="00961C17"/>
    <w:rsid w:val="009669C9"/>
    <w:rsid w:val="009861FF"/>
    <w:rsid w:val="009865DB"/>
    <w:rsid w:val="009A2AD9"/>
    <w:rsid w:val="009B1682"/>
    <w:rsid w:val="009D0530"/>
    <w:rsid w:val="009D7242"/>
    <w:rsid w:val="009D7BDD"/>
    <w:rsid w:val="009E0D39"/>
    <w:rsid w:val="009E1182"/>
    <w:rsid w:val="009E6D9F"/>
    <w:rsid w:val="009F4C8B"/>
    <w:rsid w:val="009F6C1A"/>
    <w:rsid w:val="00A04940"/>
    <w:rsid w:val="00A06F5E"/>
    <w:rsid w:val="00A17397"/>
    <w:rsid w:val="00A21257"/>
    <w:rsid w:val="00A30965"/>
    <w:rsid w:val="00A31596"/>
    <w:rsid w:val="00A34D66"/>
    <w:rsid w:val="00A52047"/>
    <w:rsid w:val="00A63303"/>
    <w:rsid w:val="00A63F93"/>
    <w:rsid w:val="00A64504"/>
    <w:rsid w:val="00A70F17"/>
    <w:rsid w:val="00A86DA0"/>
    <w:rsid w:val="00A9199E"/>
    <w:rsid w:val="00A91EEB"/>
    <w:rsid w:val="00A93358"/>
    <w:rsid w:val="00A95DC8"/>
    <w:rsid w:val="00AA5A00"/>
    <w:rsid w:val="00AB0BD2"/>
    <w:rsid w:val="00AB1F4B"/>
    <w:rsid w:val="00AC391B"/>
    <w:rsid w:val="00AC729D"/>
    <w:rsid w:val="00AD32A3"/>
    <w:rsid w:val="00AE3E12"/>
    <w:rsid w:val="00AE57C6"/>
    <w:rsid w:val="00B058C2"/>
    <w:rsid w:val="00B05A22"/>
    <w:rsid w:val="00B16A74"/>
    <w:rsid w:val="00B5136B"/>
    <w:rsid w:val="00B61C9E"/>
    <w:rsid w:val="00B65964"/>
    <w:rsid w:val="00B7502B"/>
    <w:rsid w:val="00B7502E"/>
    <w:rsid w:val="00B81D04"/>
    <w:rsid w:val="00B94B3D"/>
    <w:rsid w:val="00BA0092"/>
    <w:rsid w:val="00BA349C"/>
    <w:rsid w:val="00BB1F32"/>
    <w:rsid w:val="00BB356C"/>
    <w:rsid w:val="00BD6088"/>
    <w:rsid w:val="00BD635F"/>
    <w:rsid w:val="00BD7983"/>
    <w:rsid w:val="00BE5D66"/>
    <w:rsid w:val="00BE60ED"/>
    <w:rsid w:val="00BE646D"/>
    <w:rsid w:val="00BF2CCB"/>
    <w:rsid w:val="00BF4FFD"/>
    <w:rsid w:val="00BF57C1"/>
    <w:rsid w:val="00C0314A"/>
    <w:rsid w:val="00C04B41"/>
    <w:rsid w:val="00C10759"/>
    <w:rsid w:val="00C172D1"/>
    <w:rsid w:val="00C21628"/>
    <w:rsid w:val="00C2705B"/>
    <w:rsid w:val="00C440B1"/>
    <w:rsid w:val="00C461C7"/>
    <w:rsid w:val="00C52216"/>
    <w:rsid w:val="00C56385"/>
    <w:rsid w:val="00C63245"/>
    <w:rsid w:val="00C72E45"/>
    <w:rsid w:val="00C74DDF"/>
    <w:rsid w:val="00CA5836"/>
    <w:rsid w:val="00CB09AB"/>
    <w:rsid w:val="00CC02A9"/>
    <w:rsid w:val="00CC5BA7"/>
    <w:rsid w:val="00CC6D1C"/>
    <w:rsid w:val="00CE165E"/>
    <w:rsid w:val="00CE2D18"/>
    <w:rsid w:val="00CE70FA"/>
    <w:rsid w:val="00CF390B"/>
    <w:rsid w:val="00CF57EE"/>
    <w:rsid w:val="00CF6B8C"/>
    <w:rsid w:val="00CF79A0"/>
    <w:rsid w:val="00D0069C"/>
    <w:rsid w:val="00D021FC"/>
    <w:rsid w:val="00D05544"/>
    <w:rsid w:val="00D11C83"/>
    <w:rsid w:val="00D15C42"/>
    <w:rsid w:val="00D20065"/>
    <w:rsid w:val="00D258D3"/>
    <w:rsid w:val="00D27D8D"/>
    <w:rsid w:val="00D27F6E"/>
    <w:rsid w:val="00D41AA5"/>
    <w:rsid w:val="00D4207A"/>
    <w:rsid w:val="00D51F77"/>
    <w:rsid w:val="00D54A2E"/>
    <w:rsid w:val="00D602B4"/>
    <w:rsid w:val="00D6062D"/>
    <w:rsid w:val="00D64DD1"/>
    <w:rsid w:val="00D67B95"/>
    <w:rsid w:val="00D70851"/>
    <w:rsid w:val="00D7098B"/>
    <w:rsid w:val="00D74315"/>
    <w:rsid w:val="00D8051C"/>
    <w:rsid w:val="00D86CBA"/>
    <w:rsid w:val="00D948A4"/>
    <w:rsid w:val="00DA3F98"/>
    <w:rsid w:val="00DB1C06"/>
    <w:rsid w:val="00DC395F"/>
    <w:rsid w:val="00DC605B"/>
    <w:rsid w:val="00DD043F"/>
    <w:rsid w:val="00DD3ACC"/>
    <w:rsid w:val="00DE4435"/>
    <w:rsid w:val="00DE4E8E"/>
    <w:rsid w:val="00DF14BE"/>
    <w:rsid w:val="00DF52F5"/>
    <w:rsid w:val="00DF57BF"/>
    <w:rsid w:val="00E04938"/>
    <w:rsid w:val="00E34D66"/>
    <w:rsid w:val="00E3791E"/>
    <w:rsid w:val="00E50C40"/>
    <w:rsid w:val="00E511F2"/>
    <w:rsid w:val="00E54B9E"/>
    <w:rsid w:val="00E70D22"/>
    <w:rsid w:val="00E72B41"/>
    <w:rsid w:val="00E93F7A"/>
    <w:rsid w:val="00E9586E"/>
    <w:rsid w:val="00EB17C1"/>
    <w:rsid w:val="00EB20FB"/>
    <w:rsid w:val="00EC03AD"/>
    <w:rsid w:val="00EC3798"/>
    <w:rsid w:val="00EC46A3"/>
    <w:rsid w:val="00ED1E70"/>
    <w:rsid w:val="00EF3045"/>
    <w:rsid w:val="00EF468D"/>
    <w:rsid w:val="00F0293F"/>
    <w:rsid w:val="00F06F13"/>
    <w:rsid w:val="00F121C7"/>
    <w:rsid w:val="00F133C8"/>
    <w:rsid w:val="00F149BD"/>
    <w:rsid w:val="00F20817"/>
    <w:rsid w:val="00F350B5"/>
    <w:rsid w:val="00F46597"/>
    <w:rsid w:val="00F5262A"/>
    <w:rsid w:val="00F61302"/>
    <w:rsid w:val="00F63ED9"/>
    <w:rsid w:val="00F7367C"/>
    <w:rsid w:val="00F742C3"/>
    <w:rsid w:val="00F7518A"/>
    <w:rsid w:val="00F843C0"/>
    <w:rsid w:val="00F9414F"/>
    <w:rsid w:val="00FA0C1E"/>
    <w:rsid w:val="00FA3777"/>
    <w:rsid w:val="00FD21E1"/>
    <w:rsid w:val="00FD25DE"/>
    <w:rsid w:val="00FE23B8"/>
    <w:rsid w:val="00FE75ED"/>
    <w:rsid w:val="00FF2C8A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C2E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2E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2EA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2E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2EA0"/>
    <w:rPr>
      <w:rFonts w:ascii="Calibri" w:eastAsia="Calibri" w:hAnsi="Calibri" w:cs="Times New Roman"/>
      <w:b/>
      <w:bCs/>
      <w:sz w:val="20"/>
      <w:szCs w:val="20"/>
    </w:rPr>
  </w:style>
  <w:style w:type="paragraph" w:styleId="Nessunaspaziatura">
    <w:name w:val="No Spacing"/>
    <w:uiPriority w:val="1"/>
    <w:qFormat/>
    <w:rsid w:val="006B3A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stodelblocco1">
    <w:name w:val="Testo del blocco1"/>
    <w:basedOn w:val="Normale"/>
    <w:rsid w:val="004960FE"/>
    <w:pPr>
      <w:suppressAutoHyphens/>
      <w:spacing w:before="280" w:after="280" w:line="240" w:lineRule="auto"/>
      <w:ind w:left="448" w:right="232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5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B0BD2"/>
    <w:pPr>
      <w:widowControl w:val="0"/>
      <w:spacing w:after="0" w:line="240" w:lineRule="auto"/>
    </w:pPr>
    <w:rPr>
      <w:lang w:val="en-US"/>
    </w:rPr>
  </w:style>
  <w:style w:type="paragraph" w:styleId="Testodelblocco">
    <w:name w:val="Block Text"/>
    <w:basedOn w:val="Normale"/>
    <w:rsid w:val="00A63303"/>
    <w:pPr>
      <w:spacing w:before="100" w:beforeAutospacing="1" w:after="100" w:afterAutospacing="1" w:line="240" w:lineRule="auto"/>
      <w:ind w:left="448" w:right="232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602B4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2B4"/>
    <w:rPr>
      <w:rFonts w:ascii="Arial" w:eastAsia="Times New Roman" w:hAnsi="Arial" w:cs="Arial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857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onettacostruzion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 sorpresa</dc:creator>
  <cp:keywords/>
  <dc:description/>
  <cp:lastModifiedBy>Luisa Desideri</cp:lastModifiedBy>
  <cp:revision>74</cp:revision>
  <dcterms:created xsi:type="dcterms:W3CDTF">2023-11-16T11:08:00Z</dcterms:created>
  <dcterms:modified xsi:type="dcterms:W3CDTF">2025-10-24T16:11:00Z</dcterms:modified>
</cp:coreProperties>
</file>