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Arial"/>
          <w:b/>
          <w:sz w:val="36"/>
        </w:rPr>
        <w:t>REPORT EVIDENZE STAGE 1</w:t>
        <w:br/>
        <w:t>ISO 9001:2015</w:t>
      </w:r>
    </w:p>
    <w:p>
      <w:pPr>
        <w:jc w:val="center"/>
      </w:pPr>
      <w:r>
        <w:rPr>
          <w:rFonts w:ascii="Arial" w:hAnsi="Arial" w:eastAsia="Arial"/>
          <w:b/>
          <w:sz w:val="32"/>
        </w:rPr>
        <w:t>CLOUD3 S.R.L.</w:t>
      </w:r>
    </w:p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Sede legale/operativa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Piazza Golgi 28C, 16011 Arenzano (GE), Italy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CF/P.IVA - REA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02497740999 - REA GE-490668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Referente audit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Simone Cola - cola@cloud3.srl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Lead Auditor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dr. Giuseppe Izzo, senior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Tipo audit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Stage 1 - Initial Certification - ISO 9001:2015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Data audit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21/05/2026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Raccomandazione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Procedere allo Stage 2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hAnsi="Arial" w:eastAsia="Arial"/>
          <w:b/>
          <w:sz w:val="26"/>
        </w:rPr>
        <w:t>1. Executive summary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Lo Stage 1 ISO 9001:2015 di CLOUD3 S.R.L. e stato impostato come riesame documentale e valutazione di prontezza per la certificazione iniziale. L’organizzazione presenta dimensione ridotta, struttura accentrata e processi ICT tipici di sviluppo software, personalizzazione applicativa, consulenza informatica, configurazione PC/server, servizi collegati a hosting e formazione hardware/software non legalmente riconosciuta. Il sistema di gestione e stato valutato proporzionato alla dimensione aziendale e idoneo a passare allo Stage 2, con priorita di campionamento sulle evidenze operative.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La raccomandazione finale del Lead Auditor e: procedere allo Stage 2. Non sono state rilevate non conformita maggiori o minori bloccanti in fase di Stage 1; sono state formulate aree di attenzione da verificare in Stage 2 per consolidare la robustezza delle registrazioni e la piena dimostrazione dell’efficacia del sistema.</w:t>
      </w:r>
    </w:p>
    <w:p>
      <w:pPr>
        <w:pStyle w:val="Heading1"/>
      </w:pPr>
      <w:r>
        <w:rPr>
          <w:rFonts w:ascii="Arial" w:hAnsi="Arial" w:eastAsia="Arial"/>
          <w:b/>
          <w:sz w:val="26"/>
        </w:rPr>
        <w:t>2. Dati aziendali e perimetro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Denominazione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CLOUD3 S.R.L.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Sede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Piazza Golgi 28C, 16011 Arenzano (GE), Italy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PEC / email audit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amministrazione@pec.cloud3.srl / cola@cloud3.srl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Referente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Simone Cola - Amministratore Unico / referente audit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Amministrazione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Amministratore Unico: Simone Cola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Dimensione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4 addetti al 31/12/2025: 3 dipendenti + 1 indipendente; collaboratori indicati: 1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Codici attivita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ATECO 62.10.00 / NACE 62.10; secondarie 62.20.10, 62.90.01, 62.90.09, 85.59.20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Albo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Impresa Artigiana - GE n. 128672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Data inizio attivita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08/01/2018</w:t>
            </w:r>
          </w:p>
        </w:tc>
      </w:tr>
      <w:tr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Certificazioni qualita risultanti da visura</w:t>
            </w:r>
          </w:p>
        </w:tc>
        <w:tc>
          <w:tcPr>
            <w:tcW w:type="dxa" w:w="4989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Nessuna certificazione di qualita risultante dalla visura</w:t>
            </w:r>
          </w:p>
        </w:tc>
      </w:tr>
    </w:tbl>
    <w:p>
      <w:pPr>
        <w:pStyle w:val="Heading1"/>
      </w:pPr>
      <w:r>
        <w:rPr>
          <w:rFonts w:ascii="Arial" w:hAnsi="Arial" w:eastAsia="Arial"/>
          <w:b/>
          <w:sz w:val="26"/>
        </w:rPr>
        <w:t>3. Documenti ed evidenze considerate nello Stage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Area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Evidenza / riferimento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Valutazione Stage 1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Priorita Stage 2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Dati legali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Visura ordinaria CCIAA del 20/05/2026; REA GE-490668; CF/P.IVA 02497740999; Albo Imprese Artigiane GE n. 128672.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Coerenti con perimetro ISO 9001 e con dimensione aziendale.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Confermare dati anagrafici in opening meeting.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Contesto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Analisi contesto CTX-01; parti interessate IP-01; risk/opportunity register R&amp;O-01.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Adeguata per una PMI ICT con rischi di continuita servizio, cybersecurity, privacy, dipendenza da personale chiave e fornitori cloud.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aggiornamento periodico e collegamento con KPI.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Processi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Mappa processi PR-MAP-01; descrizione ciclo commerciale-progetto-sviluppo-test-rilascio-supporto.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Approccio per processi presente e coerente con ISO 9001.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Campionare progetto chiuso e ticket/supporto.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Politica e obiettivi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POL-Q-01; OBJ-01; KPI dashboard KPI-01.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Politica e obiettivi misurabili dichiarati e coerenti con il business.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trend, responsabilita e piani azione.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Operazioni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Procedure commessa/progetto; review requisiti; sviluppo software; controllo modifiche; testing; release; supporto.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Applicazione plausibile e proporzionata. Clausola 8.3 applicabile.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tracciabilita requisito-test-release.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Fornitori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Elenco fornitori e criteri qualifica per hosting/cloud, software, hardware e consulenti.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Criteri documentati; necessita campionamento approfondito.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SLA, privacy/security, valutazione prestazioni.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Audit interno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Programma e rapporto audit interno dichiarato del 15/05/2026.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Presente ai fini della prontezza Stage 2.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indipendenza, risultati e chiusura rilievi.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Riesame direzione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Verbale riesame direzione dichiarato del 17/05/2026.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Presente e coerente con input/output ISO 9001.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azioni, risorse e aggiornamento obiettivi.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NC e reclami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Registro reclami/feedback CLD3-CFB-01; procedura NC/AC PR-NC-01.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Impostazione adeguata; trend da verificare.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Campionare reclamo/ticket/bug e azione correttiva.</w:t>
            </w:r>
          </w:p>
        </w:tc>
      </w:tr>
    </w:tbl>
    <w:p>
      <w:pPr>
        <w:pStyle w:val="Heading1"/>
      </w:pPr>
      <w:r>
        <w:rPr>
          <w:rFonts w:ascii="Arial" w:hAnsi="Arial" w:eastAsia="Arial"/>
          <w:b/>
          <w:sz w:val="26"/>
        </w:rPr>
        <w:t>4. Valutazione per clausola ISO 9001:2015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Clausola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Esito Stage 1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Evidenze sintetiche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7"/>
              </w:rPr>
              <w:t>Note Stage 2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4 - Contesto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Contesto, parti interessate, scopo e processi definiti; perimetro coerente con Visura e attivita ICT.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monitoraggio riesame contesto e requisiti parti interessate.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5 - Leadership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Top management identificato in Simone Cola; politica qualita e responsabilita documentate.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comunicazione politica e consapevolezza del team.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6 - Pianificazione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Rischi/opportunita e obiettivi qualita individuati. Rischi ICT rilevanti inclusi.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efficacia azioni su rischi/opportunita e KPI.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7 - Supporto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Risorse, competenze, infrastruttura, ambiente lavoro e documentazione definiti.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Campionare competenze, training, controllo repository/documenti.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8 - Attivita operative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Requisiti cliente, progettazione/sviluppo software, modifiche, fornitori, rilascio, supporto e NC output definiti.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Campionamento principale su progetto software, change, test, release e fornitore cloud.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9 - Valutazione prestazioni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KPI, customer satisfaction, audit interno e riesame direzione presenti a livello di readiness.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trend, analisi dati, azioni e registrazioni firmate.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10 - Miglioramento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C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Gestione NC/AC e miglioramento continuo impostati.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Verificare almeno un esempio di miglioramento/correzione/azione preventiva.</w:t>
            </w:r>
          </w:p>
        </w:tc>
      </w:tr>
    </w:tbl>
    <w:p>
      <w:pPr>
        <w:pStyle w:val="Heading1"/>
      </w:pPr>
      <w:r>
        <w:rPr>
          <w:rFonts w:ascii="Arial" w:hAnsi="Arial" w:eastAsia="Arial"/>
          <w:b/>
          <w:sz w:val="26"/>
        </w:rPr>
        <w:t>5. Aree di attenzione per Stage 2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1. Tracciabilita del ciclo di vita software/servizio: requisito del cliente, analisi fattibilita, pianificazione, sviluppo/personalizzazione, test, rilascio, approvazione e supporto post-rilascio.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2. Controllo fornitori esterni strategici: cloud/hosting, software library, hardware, eventuali consulenti specialistici, con SLA, requisiti privacy/security e valutazione periodica delle prestazioni.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3. Monitoraggio obiettivi e KPI: puntualita consegne, tempi risposta supporto, tempi chiusura bug/incident, soddisfazione cliente, reclami, performance fornitori, completamento formazione.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4. Risk-based thinking ICT: cybersecurity, privacy, continuita operativa, indisponibilita servizi, perdita dati cliente, dipendenza da persone chiave, cambiamento requisiti cliente.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5. Competenza e consapevolezza: matrice competenze, aggiornamenti tecnici, privacy/security awareness, gestione comunicazione con clienti e controllo documentazione.</w:t>
      </w:r>
    </w:p>
    <w:p>
      <w:pPr>
        <w:pStyle w:val="Heading1"/>
      </w:pPr>
      <w:r>
        <w:rPr>
          <w:rFonts w:ascii="Arial" w:hAnsi="Arial" w:eastAsia="Arial"/>
          <w:b/>
          <w:sz w:val="26"/>
        </w:rPr>
        <w:t>6. Valutazione NC / osservazioni / readiness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Tipologia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Numero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Impatto</w:t>
            </w:r>
          </w:p>
        </w:tc>
        <w:tc>
          <w:tcPr>
            <w:tcW w:type="dxa" w:w="2494"/>
            <w:shd w:fill="D9EAF7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Conclusione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NC maggiori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0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Nessun blocco alla certificazione rilevato in Stage 1.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Procedere a Stage 2.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NC minori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0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Nessuna carenza documentale critica tale da impedire Stage 2.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Campionare evidenze operative.</w:t>
            </w:r>
          </w:p>
        </w:tc>
      </w:tr>
      <w:tr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Osservazioni / OFI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5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Aree da verificare con priorita in Stage 2.</w:t>
            </w:r>
          </w:p>
        </w:tc>
        <w:tc>
          <w:tcPr>
            <w:tcW w:type="dxa" w:w="2494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Non bloccanti; inserite nel piano di audit Stage 2.</w:t>
            </w:r>
          </w:p>
        </w:tc>
      </w:tr>
    </w:tbl>
    <w:p>
      <w:pPr>
        <w:pStyle w:val="Heading1"/>
      </w:pPr>
      <w:r>
        <w:rPr>
          <w:rFonts w:ascii="Arial" w:hAnsi="Arial" w:eastAsia="Arial"/>
          <w:b/>
          <w:sz w:val="26"/>
        </w:rPr>
        <w:t>7. Raccomandazione finale del Lead Auditor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Sulla base delle evidenze disponibili e della proporzionalita richiesta dalla ISO 9001:2015 per una piccola organizzazione ICT, il sistema documentato di CLOUD3 S.R.L. risulta sufficientemente definito per procedere allo Stage 2. La raccomandazione e positiva: l’audit Stage 2 dovra concentrarsi sulla verifica dell’effettiva attuazione dei processi e sulla disponibilita di registrazioni oggettive relative a progetti, clienti, fornitori, KPI, audit interno, riesame e miglioramento.</w:t>
      </w:r>
    </w:p>
    <w:p>
      <w:pPr>
        <w:spacing w:after="120" w:line="259" w:lineRule="auto"/>
        <w:jc w:val="both"/>
      </w:pPr>
      <w:r>
        <w:rPr>
          <w:rFonts w:ascii="Arial" w:hAnsi="Arial" w:eastAsia="Arial"/>
          <w:sz w:val="20"/>
        </w:rPr>
        <w:t>Lead Auditor: dr. Giuseppe Izzo, senior. Referente aziendale: Simone Cola. Data: 21/05/2026.</w:t>
      </w:r>
    </w:p>
    <w:sectPr w:rsidR="00FC693F" w:rsidRPr="0006063C" w:rsidSect="00034616">
      <w:footerReference w:type="default" r:id="rId9"/>
      <w:pgSz w:w="11906" w:h="16838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>CLOUD3 S.R.L. - ISO 9001:2015 Stage 1 Evidence Report - CF/P.IVA 02497740999 - Rev. 00 del 21/05/2026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 w:eastAsia="Arial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 w:eastAsia="Arial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 w:eastAsia="Arial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 w:eastAsia="Arial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 w:eastAsia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 w:eastAsia="Arial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 w:eastAsia="Arial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 w:eastAsia="Arial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 w:eastAsia="Arial"/>
      <w:sz w:val="20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 w:eastAsia="Arial"/>
      <w:sz w:val="20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 w:eastAsia="Arial"/>
      <w:sz w:val="20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  <w:sz w:val="20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 w:eastAsia="Arial"/>
      <w:sz w:val="20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 w:eastAsia="Arial"/>
      <w:sz w:val="20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 w:eastAsia="Arial"/>
      <w:sz w:val="20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 w:eastAsia="Arial"/>
      <w:sz w:val="20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 w:eastAsia="Arial"/>
      <w:sz w:val="20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 w:eastAsia="Arial"/>
      <w:sz w:val="20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 w:eastAsia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 w:eastAsia="Arial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 w:eastAsia="Arial"/>
      <w:b/>
      <w:bCs/>
      <w:color w:val="4F81BD" w:themeColor="accent1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eastAsia="Arial"/>
      <w:b/>
      <w:bCs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 w:eastAsia="Arial"/>
      <w:sz w:val="20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