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gestione incidenti di sicurezza informatica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Input -&gt; Responsabile processo -&gt; Controlli operativi -&gt; Output -&gt; KPI e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adottate da NUBYS S.R.L. per la gestione efficace e tempestiva degli incidenti di sicurezza informatica, in conformità ai requisiti di ISO/IEC 27001 (clausole 6.1, 7.5, 8.2, 9.1) e integrando le best practice di ISO 9001 per la gestione della qualità e il miglioramento continuo (clausole 8.7, 10.2). L’obiettivo è garantire la protezione della riservatezza, integrità e disponibilità delle informazioni e dei sistemi IT, minimizzando l’impatto operativo e reputazionale.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tutte le attività e risorse IT gestite da NUBYS S.R.L., inclusi sistemi software, infrastrutture di rete, servizi cloud e dati trattati nell’ambito dei processi di progettazione, sviluppo, manutenzione e assistenza tecnica. Riguarda tutti i dipendenti, collaboratori e fornitori coinvolti nella gestione e risposta agli incidenti di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Definizione di Incidente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incidente di sicurezza informatica si intende qualsiasi evento che comprometta o possa compromettere la riservatezza, integrità o disponibilità delle informazioni o dei sistemi informatici aziendali. Esempi includono accessi non autorizzati, malware, perdita di dati, interruzioni di servizio e violazioni di policy di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Ruoli e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Ruolo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Sicurezza delle Informazioni (RSI)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Coordinamento della gestione degli incidenti, valutazione del rischio, comunicazione con la Direzione e autorità competenti, supervisione delle azioni correttive.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Team Tecnico 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Rilevazione, analisi tecnica e contenimento dell’incidente, raccolta delle evidenze, ripristino dei sistemi e supporto nelle indagini.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Tutti i Dipendenti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Segnalazione immediata di qualsiasi sospetto incidente di sicurezza tramite i canali definiti, rispetto delle procedure di sicurezza e collaborazione nelle attività di risposta.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Direzione Aziendale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Approvazione delle politiche di sicurezza, allocazione delle risorse necessarie e decisioni strategiche in caso di incidenti gravi.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Processo Operativo di Gestione Incidenti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processo di gestione degli incidenti si articola nelle seguenti fasi, in linea con la pianificazione e controllo previsti da ISO/IEC 27001 (clausola 8.2):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Rilevazione e Segnalazione: Ogni dipendente o sistema automatizzato deve segnalare tempestivamente qualsiasi evento sospetto al Responsabile Sicurezza tramite il modulo di segnalazione incidenti dedicato.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Classificazione e Prioritizzazione: Il RSI valuta la gravità e l’impatto potenziale dell’incidente, assegnando una priorità di intervento in base alla criticità dei sistemi coinvolti e alla sensibilità dei dati.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e Contenimento: Il team tecnico effettua un’analisi approfondita per identificare la causa, l’estensione e le vulnerabilità sfruttate, adottando misure immediate per contenere l’incidente e prevenire ulteriori danni.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Eradicazione e Ripristino: Vengono rimosse le cause dell’incidente, ripristinati i sistemi e i dati compromessi, garantendo la continuità operativa secondo i piani di disaster recovery e business continuity.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Comunicazione e Reporting: Tutte le attività e decisioni sono documentate nel registro incidenti. Il RSI informa la Direzione e, se necessario, le autorità competenti rispettando i requisiti normativi applicabili.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Post-Incidente e Miglioramento: Si conducono revisioni per identificare le cause profonde, valutare l’efficacia delle contromisure e aggiornare le politiche e procedure di sicurezza per prevenire il ripetersi di eventi analoghi.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Placeholder diagramma di flusso del processo di gestione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degli incidenti è supportata da documenti e registrazioni controllate, fondamentali per garantire la tracciabilità e l’auditabilità del processo, in conformità a ISO 9001 (clausole 7.5 e 8.7) e ISO/IEC 27001 (clausola 7.5):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Modulo di Segnalazione Incidente: Documento standardizzato per la raccolta delle informazioni iniziali sull’incidente.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Incidenti di Sicurezza: Archivio centralizzato contenente la descrizione, classificazione, azioni intraprese, responsabili e tempi di risoluzione di ogni 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di Analisi Post-Incidente: Documento di sintesi con valutazioni, lezioni apprese e proposte di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Comunicazioni Ufficiali: Copie delle comunicazioni interne ed esterne relative all’incidente, incluse eventuali notifiche a clienti o autorità.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Indicatori di Prestazione e Verifica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monitorare l’efficacia della procedura e favorire il miglioramento continuo, NUBYS S.R.L. utilizza i seguenti indicatori chiave di prestazione (KPI), in linea con le clausole 9.1 e 10.2 di ISO 9001 e ISO/IEC 27001: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rilevazione e segnalazione degli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incidenti risolti entro i tempi stabiliti.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incidenti ricorrenti o non conformità correlate.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dell’efficacia delle azioni correttive post-incidente.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Questi indicatori sono oggetto di revisione periodica durante le riunioni di riesame della Direzione e degli audit interni, per garantire la conformità e l’adeguatezza del sistema di gestione della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e Collaborazioni Esterne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degli incidenti può richiedere l’interazione con fornitori di servizi IT, consulenti esterni, clienti o autorità di controllo. Tali interfacce sono regolate da accordi contrattuali e procedure di comunicazione specifiche, che assicurano la riservatezza e la tempestività delle informazioni scambiate, in coerenza con la politica di sicurezza aziendale e i requisiti normativi vigenti.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Audit e Verifiche di Conformità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di gestione degli incidenti è soggetta a verifiche interne periodiche, integrate nel programma di audit del Sistema di Gestione Integrato Qualità e Sicurezza delle Informazioni. Gli audit valutano la corretta applicazione delle fasi operative, la completezza della documentazione, l’efficacia delle azioni correttive e la conformità ai requisiti di ISO 9001 e ISO/IEC 27001. Le evidenze raccolte durante gli audit costituiscono base per il miglioramento continuo e per la gestione dei rischi associati alla sicurezza informatica.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Formazione e Consapevolezza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NUBYS S.R.L. garantisce che tutto il personale coinvolto nella gestione degli incidenti riceva formazione specifica e aggiornamenti periodici sulle procedure, sulle tecniche di rilevazione e risposta e sulle normative applicabili. La formazione contribuisce a sviluppare una cultura della sicurezza informatica coerente con gli obiettivi aziendali e i requisiti normativi.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10. Riferimenti Normativi e Standard di Riferimento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9001:2015 – Sistemi di gestione per la qualità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ISO/IEC 27001:2022 – Sistemi di gestione della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Regolamento UE 2016/679 (GDPR) – Protezione dei dati personali (se applicabile)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Normativa nazionale vigente in materia di sicurezza informatica e protezione dei dati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