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9EFF2" w14:textId="5AC6336B" w:rsidR="002D5479" w:rsidRPr="00DF29D5" w:rsidRDefault="00134C68" w:rsidP="002D5479">
      <w:pPr>
        <w:jc w:val="center"/>
        <w:rPr>
          <w:rFonts w:ascii="Calibri" w:hAnsi="Calibri" w:cs="Calibri"/>
        </w:rPr>
      </w:pPr>
      <w:r>
        <w:rPr>
          <w:rStyle w:val="lev"/>
          <w:rFonts w:ascii="Calibri" w:hAnsi="Calibri" w:cs="Calibri"/>
          <w:sz w:val="96"/>
          <w:szCs w:val="96"/>
        </w:rPr>
        <w:t>POLITIQUE QUALITÉ</w:t>
      </w:r>
      <w:r w:rsidR="002D5479" w:rsidRPr="00DF29D5">
        <w:rPr>
          <w:rFonts w:ascii="Calibri" w:hAnsi="Calibri" w:cs="Calibri"/>
        </w:rPr>
        <w:br/>
      </w:r>
      <w:r w:rsidR="002D5479">
        <w:rPr>
          <w:rStyle w:val="lev"/>
          <w:rFonts w:ascii="Calibri" w:hAnsi="Calibri" w:cs="Calibri"/>
          <w:sz w:val="72"/>
          <w:szCs w:val="72"/>
        </w:rPr>
        <w:t>ISO 9001</w:t>
      </w:r>
      <w:r w:rsidR="002D5479" w:rsidRPr="009A5791">
        <w:rPr>
          <w:rFonts w:ascii="Calibri" w:hAnsi="Calibri" w:cs="Calibri"/>
          <w:sz w:val="72"/>
          <w:szCs w:val="72"/>
        </w:rPr>
        <w:br/>
      </w:r>
      <w:r w:rsidR="002D5479" w:rsidRPr="009A5791">
        <w:rPr>
          <w:rFonts w:ascii="Calibri" w:hAnsi="Calibri" w:cs="Calibri"/>
          <w:sz w:val="72"/>
          <w:szCs w:val="72"/>
        </w:rPr>
        <w:br/>
      </w:r>
    </w:p>
    <w:p w14:paraId="0B970CEE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3CD7BD3C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3B83782B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3DA5ED80" w14:textId="77777777" w:rsidR="002D5479" w:rsidRPr="00DF29D5" w:rsidRDefault="002D5479" w:rsidP="002D5479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8A6431" wp14:editId="57325948">
            <wp:extent cx="5737434" cy="1765364"/>
            <wp:effectExtent l="0" t="0" r="0" b="6350"/>
            <wp:docPr id="1825658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5884" name="Image 1825658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518" cy="178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2636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71E7AFDE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6052D813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653837A1" w14:textId="77777777" w:rsidR="002D5479" w:rsidRDefault="002D5479" w:rsidP="002D5479">
      <w:pPr>
        <w:spacing w:before="100" w:beforeAutospacing="1" w:after="100" w:afterAutospacing="1" w:line="240" w:lineRule="auto"/>
        <w:jc w:val="both"/>
        <w:outlineLvl w:val="0"/>
        <w:rPr>
          <w:rFonts w:ascii="Calibri" w:hAnsi="Calibri" w:cs="Calibri"/>
        </w:rPr>
      </w:pPr>
    </w:p>
    <w:p w14:paraId="38BAF674" w14:textId="77777777" w:rsidR="002D5479" w:rsidRDefault="002D5479" w:rsidP="002D5479">
      <w:pPr>
        <w:spacing w:before="100" w:beforeAutospacing="1" w:after="100" w:afterAutospacing="1" w:line="240" w:lineRule="auto"/>
        <w:jc w:val="both"/>
        <w:outlineLvl w:val="0"/>
        <w:rPr>
          <w:rFonts w:ascii="Calibri" w:hAnsi="Calibri" w:cs="Calibri"/>
        </w:rPr>
      </w:pPr>
    </w:p>
    <w:p w14:paraId="778D873F" w14:textId="77777777" w:rsidR="002D5479" w:rsidRDefault="002D5479" w:rsidP="002D5479">
      <w:pPr>
        <w:spacing w:before="100" w:beforeAutospacing="1" w:after="100" w:afterAutospacing="1" w:line="240" w:lineRule="auto"/>
        <w:jc w:val="both"/>
        <w:outlineLvl w:val="0"/>
        <w:rPr>
          <w:rFonts w:ascii="Calibri" w:hAnsi="Calibri" w:cs="Calibri"/>
        </w:rPr>
      </w:pPr>
    </w:p>
    <w:p w14:paraId="19BCA088" w14:textId="77777777" w:rsidR="002D5479" w:rsidRDefault="002D5479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74CD07BE" w14:textId="77777777" w:rsidR="002D5479" w:rsidRDefault="002D5479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154"/>
        <w:gridCol w:w="2040"/>
        <w:gridCol w:w="1141"/>
        <w:gridCol w:w="1395"/>
      </w:tblGrid>
      <w:tr w:rsidR="002D5479" w:rsidRPr="002D5479" w14:paraId="45E90E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28EBC4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58E9A80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6DEF42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248273A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Validation</w:t>
            </w:r>
          </w:p>
        </w:tc>
        <w:tc>
          <w:tcPr>
            <w:tcW w:w="0" w:type="auto"/>
            <w:vAlign w:val="center"/>
            <w:hideMark/>
          </w:tcPr>
          <w:p w14:paraId="25158702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Modification</w:t>
            </w:r>
          </w:p>
        </w:tc>
      </w:tr>
      <w:tr w:rsidR="002D5479" w:rsidRPr="002D5479" w14:paraId="23A862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58D44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53992A84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08/07/2026</w:t>
            </w:r>
          </w:p>
        </w:tc>
        <w:tc>
          <w:tcPr>
            <w:tcW w:w="0" w:type="auto"/>
            <w:vAlign w:val="center"/>
            <w:hideMark/>
          </w:tcPr>
          <w:p w14:paraId="3600E85D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Qualité</w:t>
            </w:r>
          </w:p>
        </w:tc>
        <w:tc>
          <w:tcPr>
            <w:tcW w:w="0" w:type="auto"/>
            <w:vAlign w:val="center"/>
            <w:hideMark/>
          </w:tcPr>
          <w:p w14:paraId="5BDF0C87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16F08198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Création</w:t>
            </w:r>
          </w:p>
        </w:tc>
      </w:tr>
    </w:tbl>
    <w:p w14:paraId="63DFBEE7" w14:textId="77777777" w:rsidR="00134C68" w:rsidRPr="00134C68" w:rsidRDefault="00134C68" w:rsidP="00134C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lastRenderedPageBreak/>
        <w:t>1. Objet</w:t>
      </w:r>
    </w:p>
    <w:p w14:paraId="19AB8A33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présente Politique Qualité formalise les engagements de la Direction d'ADJAN CONSULTING en matière de qualité, de satisfaction des parties intéressées et d'amélioration continue.</w:t>
      </w:r>
    </w:p>
    <w:p w14:paraId="64E177AE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Elle constitue le cadre de référence du Système de Management de la Qualité mis en œuvre conformément aux exigences de la norme ISO </w:t>
      </w: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9001: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2015.</w:t>
      </w:r>
    </w:p>
    <w:p w14:paraId="38B92E0C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Elle est appliquée à l'ensemble des activités couvertes par le périmètre de certification et est communiquée à l'ensemble des collaborateurs, des formateurs partenaires ainsi qu'aux parties intéressées concernées.</w:t>
      </w:r>
    </w:p>
    <w:p w14:paraId="3328420D" w14:textId="77777777" w:rsidR="00134C68" w:rsidRPr="00134C68" w:rsidRDefault="00134C68" w:rsidP="00134C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2. Notre vision</w:t>
      </w:r>
    </w:p>
    <w:p w14:paraId="2A7AAF56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ADJAN CONSULTING ambitionne d'être un acteur reconnu de la formation professionnelle pour la qualité de ses prestations, son expertise, son accompagnement personnalisé et sa capacité à répondre durablement aux besoins de ses clients.</w:t>
      </w:r>
    </w:p>
    <w:p w14:paraId="3FA53C13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qualité constitue un levier de performance, de développement et de différenciation. Elle guide l'ensemble de nos décisions et de nos actions.</w:t>
      </w:r>
    </w:p>
    <w:p w14:paraId="40FE89D5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Notre démarche repose sur une écoute permanente de nos clients, une maîtrise de nos processus et une volonté constante de progresser.</w:t>
      </w:r>
    </w:p>
    <w:p w14:paraId="7FFA7D8D" w14:textId="77777777" w:rsidR="00134C68" w:rsidRPr="00134C68" w:rsidRDefault="00134C68" w:rsidP="00134C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3. Nos engagements</w:t>
      </w:r>
    </w:p>
    <w:p w14:paraId="47AF8DDF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Afin de concrétiser cette ambition, la Direction s'engage à :</w:t>
      </w:r>
    </w:p>
    <w:p w14:paraId="34E28365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Garantir la satisfaction de nos clients et bénéficiaires en proposant des prestations adaptées à leurs besoins, à leurs objectifs et à leurs attentes.</w:t>
      </w:r>
    </w:p>
    <w:p w14:paraId="70D79C4B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Concevoir, organiser et réaliser des actions de formation conformes aux exigences légales, réglementaires, normatives et contractuelles.</w:t>
      </w:r>
    </w:p>
    <w:p w14:paraId="1A93EAF3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Développer des contenus pédagogiques actualisés, innovants et adaptés aux évolutions des métiers.</w:t>
      </w:r>
    </w:p>
    <w:p w14:paraId="37A92FF0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Sélectionner, accompagner et évaluer des formateurs disposant des compétences techniques, pédagogiques et comportementales nécessaires.</w:t>
      </w:r>
    </w:p>
    <w:p w14:paraId="70A0E4D9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Développer les compétences de nos collaborateurs afin de garantir un haut niveau de professionnalisme.</w:t>
      </w:r>
    </w:p>
    <w:p w14:paraId="677850CA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Piloter l'ensemble de nos activités selon une approche par les processus permettant de maîtriser nos prestations et d'améliorer leur efficacité.</w:t>
      </w:r>
    </w:p>
    <w:p w14:paraId="0DC04E3F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Identifier les risques susceptibles d'impacter notre activité et mettre en œuvre les actions nécessaires afin d'en limiter les conséquences.</w:t>
      </w:r>
    </w:p>
    <w:p w14:paraId="258679D7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Identifier les opportunités permettant de renforcer notre développement, notre organisation et la satisfaction de nos parties intéressées.</w:t>
      </w:r>
    </w:p>
    <w:p w14:paraId="32FCF45D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Assurer une veille permanente afin d'anticiper les évolutions réglementaires, pédagogiques, technologiques et sectorielles.</w:t>
      </w:r>
    </w:p>
    <w:p w14:paraId="2D3763A9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Garantir la confidentialité, l'intégrité et la disponibilité des informations confiées par nos clients, partenaires et bénéficiaires.</w:t>
      </w:r>
    </w:p>
    <w:p w14:paraId="40F715FF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Développer une culture d'amélioration continue fondée sur l'écoute, l'analyse des résultats et le partage des bonnes pratiques.</w:t>
      </w:r>
    </w:p>
    <w:p w14:paraId="6213BC0A" w14:textId="77777777" w:rsidR="00134C68" w:rsidRPr="00134C68" w:rsidRDefault="00134C68" w:rsidP="00134C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4. Nos axes stratégiques</w:t>
      </w:r>
    </w:p>
    <w:p w14:paraId="2A21B4C2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Afin de mettre en œuvre cette politique, ADJAN CONSULTING s'appuie sur les axes stratégiques suivants :</w:t>
      </w:r>
    </w:p>
    <w:p w14:paraId="6A204A3F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Renforcer durablement la satisfaction des clients et des bénéficiaires.</w:t>
      </w:r>
    </w:p>
    <w:p w14:paraId="73CD2F92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Développer une offre de formation innovante et répondant aux besoins du marché.</w:t>
      </w:r>
    </w:p>
    <w:p w14:paraId="21A6E854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Garantir la maîtrise et la performance de l'ensemble des processus de l'organisme.</w:t>
      </w:r>
    </w:p>
    <w:p w14:paraId="1B2BB4C3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Développer les compétences des collaborateurs et des formateurs partenaires.</w:t>
      </w:r>
    </w:p>
    <w:p w14:paraId="76C252EF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Assurer la conformité réglementaire et normative de nos prestations.</w:t>
      </w:r>
    </w:p>
    <w:p w14:paraId="17F4A093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Développer une organisation agile, performante et orientée vers l'amélioration continue.</w:t>
      </w:r>
    </w:p>
    <w:p w14:paraId="1EC0E3B9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Renforcer notre positionnement comme organisme de formation reconnu pour la qualité de ses prestations.</w:t>
      </w:r>
    </w:p>
    <w:p w14:paraId="68ECEC26" w14:textId="77777777" w:rsidR="00134C68" w:rsidRPr="00134C68" w:rsidRDefault="00134C68" w:rsidP="00134C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5. Déclinaison en objectifs qualité</w:t>
      </w:r>
    </w:p>
    <w:p w14:paraId="642C53A1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présente Politique Qualité est déclinée chaque année en objectifs mesurables permettant d'évaluer son efficacité.</w:t>
      </w:r>
    </w:p>
    <w:p w14:paraId="139141ED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Ces objectifs portent notamment sur :</w:t>
      </w:r>
    </w:p>
    <w:p w14:paraId="469ACCEE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satisfaction des clients ;</w:t>
      </w:r>
    </w:p>
    <w:p w14:paraId="3BB4AA44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satisfaction des bénéficiaires ;</w:t>
      </w:r>
    </w:p>
    <w:p w14:paraId="1CF4CA72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qualité pédagogique ;</w:t>
      </w:r>
    </w:p>
    <w:p w14:paraId="760745C9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la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performance des processus ;</w:t>
      </w:r>
    </w:p>
    <w:p w14:paraId="100D3013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maîtrise des délais ;</w:t>
      </w:r>
    </w:p>
    <w:p w14:paraId="64FA0CB6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développement commercial ;</w:t>
      </w:r>
    </w:p>
    <w:p w14:paraId="67C68AB7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conformité réglementaire ;</w:t>
      </w:r>
    </w:p>
    <w:p w14:paraId="46C47E33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développement des compétences ;</w:t>
      </w:r>
    </w:p>
    <w:p w14:paraId="7B2A3DB2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l'amélioration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continue.</w:t>
      </w:r>
    </w:p>
    <w:p w14:paraId="1E8DC755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Les objectifs détaillés sont définis dans le document </w:t>
      </w:r>
      <w:r w:rsidRPr="00134C6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OBJ-01 – Objectifs Qualité</w:t>
      </w: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4024D07C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 suivi de leur réalisation est assuré au travers du document </w:t>
      </w:r>
      <w:r w:rsidRPr="00134C6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KPI-01 – Tableau de Bord de Direction</w:t>
      </w: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5F5EFF42" w14:textId="77777777" w:rsidR="00134C68" w:rsidRPr="00134C68" w:rsidRDefault="00134C68" w:rsidP="00134C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6. Engagement de la Direction</w:t>
      </w:r>
    </w:p>
    <w:p w14:paraId="5A737B7D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Direction d'ADJAN CONSULTING s'engage à assurer le pilotage du Système de Management de la Qualité en mettant à disposition les ressources nécessaires à son fonctionnement.</w:t>
      </w:r>
    </w:p>
    <w:p w14:paraId="1B55558F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Elle veille à :</w:t>
      </w:r>
    </w:p>
    <w:p w14:paraId="33C01F0C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définir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orientations stratégiques de l'organisme ;</w:t>
      </w:r>
    </w:p>
    <w:p w14:paraId="6C73EFDD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fixer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objectifs qualité ;</w:t>
      </w:r>
    </w:p>
    <w:p w14:paraId="36C5EFB1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piloter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performances de l'entreprise ;</w:t>
      </w:r>
    </w:p>
    <w:p w14:paraId="62891D42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encourager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l'implication des collaborateurs ;</w:t>
      </w:r>
    </w:p>
    <w:p w14:paraId="41346383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favoriser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une communication interne efficace ;</w:t>
      </w:r>
    </w:p>
    <w:p w14:paraId="11DA8012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promouvoir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une culture qualité partagée ;</w:t>
      </w:r>
    </w:p>
    <w:p w14:paraId="066FE019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prendre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décisions nécessaires à l'amélioration continue ;</w:t>
      </w:r>
    </w:p>
    <w:p w14:paraId="0CF4E358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garantir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la conformité du Système de Management de la Qualité aux exigences de la norme ISO </w:t>
      </w:r>
      <w:proofErr w:type="gramStart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9001:</w:t>
      </w:r>
      <w:proofErr w:type="gramEnd"/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2015.</w:t>
      </w:r>
    </w:p>
    <w:p w14:paraId="29C26CA7" w14:textId="77777777" w:rsid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Direction réaffirme que la qualité constitue une responsabilité collective impliquant l'ensemble des collaborateurs et des formateurs partenaires.</w:t>
      </w:r>
    </w:p>
    <w:p w14:paraId="4BB7D92A" w14:textId="77777777" w:rsidR="006F7FCB" w:rsidRDefault="006F7FCB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5D98A82F" w14:textId="77777777" w:rsidR="006F7FCB" w:rsidRPr="00134C68" w:rsidRDefault="006F7FCB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22CF19A9" w14:textId="455EA97F" w:rsidR="00134C68" w:rsidRPr="00134C68" w:rsidRDefault="00134C68" w:rsidP="00134C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lastRenderedPageBreak/>
        <w:t>7. Communication et révision</w:t>
      </w:r>
    </w:p>
    <w:p w14:paraId="7E183DCF" w14:textId="5801A5DA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présente Politique Qualité est diffusée auprès de l'ensemble des collaborateurs, des formateurs partenaires et des parties intéressées concernées.</w:t>
      </w:r>
    </w:p>
    <w:p w14:paraId="0308311A" w14:textId="01B04593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Elle est présentée lors de l'intégration des nouveaux collaborateurs et fait l'objet d'une communication régulière afin d'assurer sa bonne compréhension.</w:t>
      </w:r>
    </w:p>
    <w:p w14:paraId="6C507282" w14:textId="3217F93C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Elle est revue au minimum une fois par an à l'occasion de la Revue de Direction ou lors de toute évolution majeure de l'organisation, de son environnement ou de sa stratégie.</w:t>
      </w:r>
    </w:p>
    <w:p w14:paraId="6545CAAE" w14:textId="3F5BF43D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Direction veille à son application et à son amélioration permanente afin qu'elle demeure adaptée aux ambitions et aux enjeux d'ADJAN CONSULTING.</w:t>
      </w:r>
    </w:p>
    <w:p w14:paraId="417D63E1" w14:textId="7777777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Approuvé par la Direction</w:t>
      </w:r>
    </w:p>
    <w:p w14:paraId="026D9372" w14:textId="3225AFC2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Nom :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JANNEL Adrien</w:t>
      </w:r>
    </w:p>
    <w:p w14:paraId="40BE34AF" w14:textId="56FDDC67" w:rsidR="00134C68" w:rsidRPr="00134C68" w:rsidRDefault="00134C68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Fonction :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Gérant</w:t>
      </w:r>
    </w:p>
    <w:p w14:paraId="5BF80739" w14:textId="63FD4FDB" w:rsidR="00134C68" w:rsidRPr="00134C68" w:rsidRDefault="006F7FCB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36"/>
          <w:lang w:eastAsia="fr-FR"/>
        </w:rPr>
        <w:drawing>
          <wp:anchor distT="0" distB="0" distL="114300" distR="114300" simplePos="0" relativeHeight="251659264" behindDoc="1" locked="0" layoutInCell="1" allowOverlap="1" wp14:anchorId="68229111" wp14:editId="3D62A9AC">
            <wp:simplePos x="0" y="0"/>
            <wp:positionH relativeFrom="column">
              <wp:posOffset>581025</wp:posOffset>
            </wp:positionH>
            <wp:positionV relativeFrom="paragraph">
              <wp:posOffset>22860</wp:posOffset>
            </wp:positionV>
            <wp:extent cx="2147887" cy="2147887"/>
            <wp:effectExtent l="0" t="0" r="0" b="0"/>
            <wp:wrapNone/>
            <wp:docPr id="1446708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70817" name="Image 1446708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887" cy="2147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C68"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Date :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08/07/2026</w:t>
      </w:r>
    </w:p>
    <w:p w14:paraId="553A0AE5" w14:textId="766C911F" w:rsidR="00134C68" w:rsidRPr="00134C68" w:rsidRDefault="006F7FCB" w:rsidP="00134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36"/>
          <w:lang w:eastAsia="fr-FR"/>
        </w:rPr>
        <w:drawing>
          <wp:anchor distT="0" distB="0" distL="114300" distR="114300" simplePos="0" relativeHeight="251658240" behindDoc="1" locked="0" layoutInCell="1" allowOverlap="1" wp14:anchorId="04318034" wp14:editId="6241160C">
            <wp:simplePos x="0" y="0"/>
            <wp:positionH relativeFrom="column">
              <wp:posOffset>695325</wp:posOffset>
            </wp:positionH>
            <wp:positionV relativeFrom="paragraph">
              <wp:posOffset>74930</wp:posOffset>
            </wp:positionV>
            <wp:extent cx="1685925" cy="1685925"/>
            <wp:effectExtent l="0" t="0" r="9525" b="0"/>
            <wp:wrapNone/>
            <wp:docPr id="6320841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84131" name="Image 6320841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C68" w:rsidRPr="00134C6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Signature : </w:t>
      </w:r>
    </w:p>
    <w:p w14:paraId="37EB8230" w14:textId="325AC456" w:rsidR="002D5479" w:rsidRDefault="002D5479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sectPr w:rsidR="002D5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036D3"/>
    <w:multiLevelType w:val="hybridMultilevel"/>
    <w:tmpl w:val="99C8F4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78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E6"/>
    <w:rsid w:val="000C45E6"/>
    <w:rsid w:val="00134C68"/>
    <w:rsid w:val="002D007F"/>
    <w:rsid w:val="002D5479"/>
    <w:rsid w:val="00446FA9"/>
    <w:rsid w:val="00513F66"/>
    <w:rsid w:val="006753EA"/>
    <w:rsid w:val="006F7FCB"/>
    <w:rsid w:val="00A67BDD"/>
    <w:rsid w:val="00B32F53"/>
    <w:rsid w:val="00B63302"/>
    <w:rsid w:val="00BB110A"/>
    <w:rsid w:val="00E345F7"/>
    <w:rsid w:val="00E9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1831"/>
  <w15:chartTrackingRefBased/>
  <w15:docId w15:val="{4C47D02C-2C45-DB4D-A827-84756135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4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4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C4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4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4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4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4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4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4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C4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45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45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45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45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45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45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4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4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45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45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45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4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45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45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C45E6"/>
    <w:rPr>
      <w:b/>
      <w:bCs/>
    </w:rPr>
  </w:style>
  <w:style w:type="character" w:styleId="Accentuation">
    <w:name w:val="Emphasis"/>
    <w:basedOn w:val="Policepardfaut"/>
    <w:uiPriority w:val="20"/>
    <w:qFormat/>
    <w:rsid w:val="002D5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867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Jacques</dc:creator>
  <cp:keywords/>
  <dc:description/>
  <cp:lastModifiedBy>Anaïs ROBEZ</cp:lastModifiedBy>
  <cp:revision>4</cp:revision>
  <dcterms:created xsi:type="dcterms:W3CDTF">2026-07-06T09:36:00Z</dcterms:created>
  <dcterms:modified xsi:type="dcterms:W3CDTF">2026-07-08T10:53:00Z</dcterms:modified>
</cp:coreProperties>
</file>