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2F911" w14:textId="004B1697" w:rsidR="005A4238" w:rsidRDefault="00E80AEA" w:rsidP="00EF109A">
      <w:pPr>
        <w:keepLines w:val="0"/>
        <w:tabs>
          <w:tab w:val="left" w:pos="3975"/>
          <w:tab w:val="left" w:pos="7815"/>
        </w:tabs>
        <w:autoSpaceDE w:val="0"/>
        <w:autoSpaceDN w:val="0"/>
        <w:adjustRightInd w:val="0"/>
        <w:rPr>
          <w:rFonts w:ascii="Calibri Light" w:eastAsiaTheme="minorHAnsi" w:hAnsi="Calibri Light" w:cs="Arial"/>
          <w:b/>
          <w:bCs/>
          <w:iCs/>
          <w:sz w:val="28"/>
          <w:szCs w:val="28"/>
          <w:lang w:eastAsia="en-US"/>
        </w:rPr>
      </w:pPr>
      <w:r>
        <w:rPr>
          <w:rFonts w:eastAsiaTheme="minorHAnsi" w:cs="Arial"/>
          <w:b/>
          <w:bCs/>
          <w:i/>
          <w:iCs/>
          <w:sz w:val="28"/>
          <w:szCs w:val="28"/>
          <w:lang w:eastAsia="en-US"/>
        </w:rPr>
        <w:tab/>
      </w:r>
    </w:p>
    <w:p w14:paraId="5D26EEF3" w14:textId="6E93F591" w:rsidR="005A4238" w:rsidRPr="00363B29" w:rsidRDefault="006F08F6" w:rsidP="006F08F6">
      <w:pPr>
        <w:keepLines w:val="0"/>
        <w:autoSpaceDE w:val="0"/>
        <w:autoSpaceDN w:val="0"/>
        <w:adjustRightInd w:val="0"/>
        <w:jc w:val="center"/>
        <w:rPr>
          <w:rFonts w:ascii="Calibri Light" w:eastAsiaTheme="minorHAnsi" w:hAnsi="Calibri Light" w:cstheme="minorHAnsi"/>
          <w:sz w:val="22"/>
          <w:szCs w:val="22"/>
          <w:lang w:eastAsia="en-US"/>
        </w:rPr>
      </w:pPr>
      <w:r w:rsidRPr="006F08F6">
        <w:rPr>
          <w:rFonts w:ascii="Verdana" w:eastAsiaTheme="minorHAnsi" w:hAnsi="Verdana" w:cs="Arial"/>
          <w:b/>
          <w:bCs/>
          <w:iCs/>
          <w:color w:val="FF5050"/>
          <w:sz w:val="28"/>
          <w:szCs w:val="28"/>
          <w:lang w:eastAsia="en-US"/>
        </w:rPr>
        <w:t>Politica Integrata</w:t>
      </w:r>
    </w:p>
    <w:p w14:paraId="26F5D66E" w14:textId="77777777" w:rsidR="006F08F6" w:rsidRPr="00F13EE4" w:rsidRDefault="006F08F6" w:rsidP="006F08F6">
      <w:pPr>
        <w:keepLines w:val="0"/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</w:p>
    <w:p w14:paraId="403010F4" w14:textId="29877B2B" w:rsidR="006F08F6" w:rsidRDefault="006F08F6" w:rsidP="006F08F6">
      <w:pPr>
        <w:keepLines w:val="0"/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 xml:space="preserve">La Vision di </w:t>
      </w:r>
      <w:r w:rsidRPr="00F13EE4">
        <w:rPr>
          <w:rFonts w:ascii="Calibri Light" w:eastAsiaTheme="minorHAnsi" w:hAnsi="Calibri Light" w:cstheme="minorHAnsi"/>
          <w:b/>
          <w:sz w:val="20"/>
          <w:szCs w:val="20"/>
          <w:lang w:eastAsia="en-US"/>
        </w:rPr>
        <w:t>“</w:t>
      </w:r>
      <w:r w:rsidR="00AE091D">
        <w:rPr>
          <w:rFonts w:ascii="Calibri Light" w:eastAsiaTheme="minorHAnsi" w:hAnsi="Calibri Light" w:cstheme="minorHAnsi"/>
          <w:b/>
          <w:sz w:val="20"/>
          <w:szCs w:val="20"/>
          <w:lang w:eastAsia="en-US"/>
        </w:rPr>
        <w:t>DP Service Energy srl</w:t>
      </w:r>
      <w:r w:rsidRPr="00F13EE4">
        <w:rPr>
          <w:rFonts w:ascii="Calibri Light" w:eastAsiaTheme="minorHAnsi" w:hAnsi="Calibri Light" w:cstheme="minorHAnsi"/>
          <w:b/>
          <w:bCs/>
          <w:sz w:val="20"/>
          <w:szCs w:val="20"/>
          <w:lang w:eastAsia="en-US"/>
        </w:rPr>
        <w:t xml:space="preserve">” </w:t>
      </w:r>
      <w:r w:rsidR="00AE091D">
        <w:rPr>
          <w:rFonts w:ascii="Calibri Light" w:eastAsiaTheme="minorHAnsi" w:hAnsi="Calibri Light" w:cstheme="minorHAnsi"/>
          <w:sz w:val="20"/>
          <w:szCs w:val="20"/>
          <w:lang w:eastAsia="en-US"/>
        </w:rPr>
        <w:t>consiste nelle attività di progettazione, installazione, attivazione e manutenzione di colonnine energetiche verso società e pubbliche amministrazioni</w:t>
      </w:r>
      <w:r w:rsidR="00225558">
        <w:rPr>
          <w:rFonts w:ascii="Calibri Light" w:eastAsiaTheme="minorHAnsi" w:hAnsi="Calibri Light" w:cstheme="minorHAnsi"/>
          <w:sz w:val="20"/>
          <w:szCs w:val="20"/>
          <w:lang w:eastAsia="en-US"/>
        </w:rPr>
        <w:t xml:space="preserve"> per il tramite di un cliente committente</w:t>
      </w:r>
      <w:r w:rsidR="00AE091D">
        <w:rPr>
          <w:rFonts w:ascii="Calibri Light" w:eastAsiaTheme="minorHAnsi" w:hAnsi="Calibri Light" w:cstheme="minorHAnsi"/>
          <w:sz w:val="20"/>
          <w:szCs w:val="20"/>
          <w:lang w:eastAsia="en-US"/>
        </w:rPr>
        <w:t xml:space="preserve">. </w:t>
      </w:r>
      <w:r w:rsidRPr="00743514">
        <w:rPr>
          <w:rFonts w:ascii="Calibri Light" w:eastAsiaTheme="minorHAnsi" w:hAnsi="Calibri Light" w:cstheme="minorHAnsi"/>
          <w:sz w:val="20"/>
          <w:szCs w:val="20"/>
          <w:lang w:eastAsia="en-US"/>
        </w:rPr>
        <w:t>Al cliente saranno garantiti assistenza costante, tempi certi di realizzazione e un prodotto di alta qualità.</w:t>
      </w:r>
    </w:p>
    <w:p w14:paraId="0F073610" w14:textId="1015C719" w:rsidR="006F08F6" w:rsidRDefault="00852AB9" w:rsidP="006F08F6">
      <w:pPr>
        <w:keepLines w:val="0"/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>
        <w:rPr>
          <w:rFonts w:ascii="Calibri Light" w:eastAsiaTheme="minorHAnsi" w:hAnsi="Calibri Light" w:cstheme="minorHAnsi"/>
          <w:sz w:val="20"/>
          <w:szCs w:val="20"/>
          <w:lang w:eastAsia="en-US"/>
        </w:rPr>
        <w:t xml:space="preserve"> </w:t>
      </w:r>
    </w:p>
    <w:p w14:paraId="22B1B9FD" w14:textId="51D1571B" w:rsidR="006F08F6" w:rsidRPr="00F13EE4" w:rsidRDefault="006F08F6" w:rsidP="006F08F6">
      <w:pPr>
        <w:keepLines w:val="0"/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 xml:space="preserve">Per proseguire quanto appena descritto, </w:t>
      </w:r>
      <w:r w:rsidR="00AE091D">
        <w:rPr>
          <w:rFonts w:ascii="Calibri Light" w:eastAsiaTheme="minorHAnsi" w:hAnsi="Calibri Light" w:cstheme="minorHAnsi"/>
          <w:b/>
          <w:bCs/>
          <w:sz w:val="20"/>
          <w:szCs w:val="20"/>
          <w:lang w:eastAsia="en-US"/>
        </w:rPr>
        <w:t>DP Service Energy srl</w:t>
      </w: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 xml:space="preserve"> si è posta i seguenti obiettivi:</w:t>
      </w:r>
    </w:p>
    <w:p w14:paraId="1738DEE7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Monitorare periodicamente il SGI attraverso la predisposizione di audit interni;</w:t>
      </w:r>
    </w:p>
    <w:p w14:paraId="7BCBFC09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Considerare una priorità il rispetto della legislazione vigente in materia di sicurezza e salute sul lavoro;</w:t>
      </w:r>
    </w:p>
    <w:p w14:paraId="5B90E758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Monitorare costantemente il grado di soddisfazione del cliente al fine di migliorarne la sua percezione;</w:t>
      </w:r>
    </w:p>
    <w:p w14:paraId="61080165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Attuare il monitoraggio dei processi, il miglioramento continuo del SGI e la riduzione delle inefficienze nella gestione organizzativa e tecnica dell’impresa;</w:t>
      </w:r>
    </w:p>
    <w:p w14:paraId="0B2A6526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Favorire la competenza, la consapevolezza e la partecipazione del personale, mantenendosi aggiornati con l’evoluzione tecnologica in atto nel settore;</w:t>
      </w:r>
    </w:p>
    <w:p w14:paraId="74771408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Garantire la salute e la soddisfazione del personale dell’impresa e la creazione di un clima di collaborazione costruttivo;</w:t>
      </w:r>
    </w:p>
    <w:p w14:paraId="17485DB6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Valutare i fornitori in modo da garantire la qualità dei prodotti acquistati e in seguito forniti al cliente;</w:t>
      </w:r>
    </w:p>
    <w:p w14:paraId="4E3FCAAF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Porre la gestione dei rischi al centro delle attività aziendali, con impegno a curare la comunicazione interna, la formazione continua, la linearità e precisione dei flussi informativi;</w:t>
      </w:r>
    </w:p>
    <w:p w14:paraId="004F84ED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Effettuare ed aggiornare con specifico riferimento alla mansione svolta la formazione e l’addestramento del personale, sensibilizzandolo nello svolgimento dei compiti a loro svolti;</w:t>
      </w:r>
    </w:p>
    <w:p w14:paraId="05AB3A6A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Salvaguardare la salute dei lavoratori, dei terzi e della comunità, attraverso l’applicazione di metodi operativi e di aspetti organizzativi efficaci e atti alla corretta progettazione delle macchine, gli impianti e le attrezzature, i luoghi di lavoro;</w:t>
      </w:r>
    </w:p>
    <w:p w14:paraId="14EC9E79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Privilegiare le azioni preventive e le indagini interne a tutela della sicurezza e salute dei lavoratori, in modo da ridurre significativamente le probabilità di accadimento di incidenti, infortuni o altre non conformità;</w:t>
      </w:r>
    </w:p>
    <w:p w14:paraId="54883F04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Operazioni conformi alla legislazione ambientale vigente, ai regolamenti interni e a tutti i requisiti derivanti da accordi contrattuali stipulati con terzi;</w:t>
      </w:r>
    </w:p>
    <w:p w14:paraId="09E652D0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Massima attenzione alla prevenzione dell’inquinamento;</w:t>
      </w:r>
    </w:p>
    <w:p w14:paraId="6403A2F8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Analisi sistematica del Sistema di Gestione Integrato in un’ottica di miglioramento continuo delle prestazioni;</w:t>
      </w:r>
    </w:p>
    <w:p w14:paraId="7A8FE0C7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Tematiche ambientali come riferimento principale per fissare gli obiettivi aziendali;</w:t>
      </w:r>
    </w:p>
    <w:p w14:paraId="7CAF2694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Minimizzazione di ogni significativo impatto ambientale: la protezione dell’ambiente in tutti i luoghi di lavoro e durante tutte le attività aziendali costituisce uno dei principali obiettivi;</w:t>
      </w:r>
    </w:p>
    <w:p w14:paraId="6667F85F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Incoraggiamento alla responsabilità e sensibilità dei dipendenti impegnati ad ogni livello nelle attività, attraverso idonei programmi di informazione e formazione e il coinvolgimento attivo all’interno del SGI, affinché il personale di ogni livello sia consapevole degli obbiettivi che la Direzione aziendale intende raggiungere all’interno del Sistema;</w:t>
      </w:r>
    </w:p>
    <w:p w14:paraId="3DB0310C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Priorità ai rapporti con fornitori in grado di assicurare prodotti e servizi conformi al nostro Sistema di Gestione Ambientale;</w:t>
      </w:r>
    </w:p>
    <w:p w14:paraId="2B567FB7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Introduzione nei processi di materie prime ed ausiliarie che abbiano una migliore compatibilità</w:t>
      </w:r>
    </w:p>
    <w:p w14:paraId="306E479A" w14:textId="77777777" w:rsidR="006F08F6" w:rsidRPr="00F13EE4" w:rsidRDefault="006F08F6" w:rsidP="006F08F6">
      <w:pPr>
        <w:pStyle w:val="Paragrafoelenco"/>
        <w:keepLines w:val="0"/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 xml:space="preserve">ambientale rispetto a quelle attualmente in uso; </w:t>
      </w:r>
    </w:p>
    <w:p w14:paraId="11BDBAA9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Valutazione preventiva degli impatti ambientali dei nuovi processi e delle modifiche degli impianti esistenti;</w:t>
      </w:r>
    </w:p>
    <w:p w14:paraId="36AEA576" w14:textId="77777777" w:rsidR="006F08F6" w:rsidRPr="00F13EE4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Salvaguardia delle risorse idriche superficiali e sotterranee e delle emissioni in atmosfera, prevenendo sversamenti accidentali di sostanze pericolose e sprechi di energia ed altre risorse;</w:t>
      </w:r>
    </w:p>
    <w:p w14:paraId="650E5EF4" w14:textId="77777777" w:rsidR="006F08F6" w:rsidRDefault="006F08F6" w:rsidP="006F08F6">
      <w:pPr>
        <w:pStyle w:val="Paragrafoelenco"/>
        <w:keepLines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Gestione ottimale dei rifiuti prodotti, favorendo il riciclo ed il recupero ove possibile, nonché il corretto smaltimento in rispetto alle codifiche CER presenti nelle schede materiale.</w:t>
      </w:r>
    </w:p>
    <w:p w14:paraId="735DB498" w14:textId="77777777" w:rsidR="006F08F6" w:rsidRPr="00F13EE4" w:rsidRDefault="006F08F6" w:rsidP="006F08F6">
      <w:pPr>
        <w:pStyle w:val="Paragrafoelenco"/>
        <w:keepLines w:val="0"/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</w:p>
    <w:p w14:paraId="6CE61205" w14:textId="7699ABB5" w:rsidR="006F08F6" w:rsidRPr="00F13EE4" w:rsidRDefault="006F08F6" w:rsidP="006F08F6">
      <w:pPr>
        <w:keepLines w:val="0"/>
        <w:autoSpaceDE w:val="0"/>
        <w:autoSpaceDN w:val="0"/>
        <w:adjustRightInd w:val="0"/>
        <w:jc w:val="both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 xml:space="preserve">Lo strumento che </w:t>
      </w:r>
      <w:r w:rsidR="00AE091D">
        <w:rPr>
          <w:rFonts w:ascii="Calibri Light" w:eastAsiaTheme="minorHAnsi" w:hAnsi="Calibri Light" w:cstheme="minorHAnsi"/>
          <w:b/>
          <w:bCs/>
          <w:sz w:val="20"/>
          <w:szCs w:val="20"/>
          <w:lang w:eastAsia="en-US"/>
        </w:rPr>
        <w:t>DP Service Energy srl</w:t>
      </w: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 xml:space="preserve"> intende utilizzare per il raggiungimento di quanto sopra esposto, è un Sistema di Gestione Integrato alle norme UNI EN ISO 9001:2015, UNI EN ISO 14001:2015 e UNI EN ISO 45001:2018 che migliori la sua efficacia nel tempo attraverso il perseguimento di obiettivi e relativi piani di miglioramento, coerenti con la presente politica.</w:t>
      </w:r>
    </w:p>
    <w:p w14:paraId="514E2BBF" w14:textId="77777777" w:rsidR="006F08F6" w:rsidRDefault="006F08F6" w:rsidP="006F08F6">
      <w:pPr>
        <w:keepLines w:val="0"/>
        <w:tabs>
          <w:tab w:val="center" w:pos="7655"/>
        </w:tabs>
        <w:autoSpaceDE w:val="0"/>
        <w:autoSpaceDN w:val="0"/>
        <w:adjustRightInd w:val="0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ab/>
      </w:r>
    </w:p>
    <w:p w14:paraId="0B352D31" w14:textId="51817E0D" w:rsidR="00DA7E2D" w:rsidRPr="006F08F6" w:rsidRDefault="006F08F6" w:rsidP="006F08F6">
      <w:pPr>
        <w:keepLines w:val="0"/>
        <w:autoSpaceDE w:val="0"/>
        <w:autoSpaceDN w:val="0"/>
        <w:adjustRightInd w:val="0"/>
        <w:ind w:left="5245"/>
        <w:jc w:val="center"/>
        <w:rPr>
          <w:rFonts w:ascii="Calibri Light" w:eastAsiaTheme="minorHAnsi" w:hAnsi="Calibri Light" w:cstheme="minorHAnsi"/>
          <w:sz w:val="20"/>
          <w:szCs w:val="20"/>
          <w:lang w:eastAsia="en-US"/>
        </w:rPr>
      </w:pPr>
      <w:r w:rsidRPr="00F13EE4">
        <w:rPr>
          <w:rFonts w:ascii="Calibri Light" w:eastAsiaTheme="minorHAnsi" w:hAnsi="Calibri Light" w:cstheme="minorHAnsi"/>
          <w:sz w:val="20"/>
          <w:szCs w:val="20"/>
          <w:lang w:eastAsia="en-US"/>
        </w:rPr>
        <w:t>La Direzione</w:t>
      </w:r>
    </w:p>
    <w:sectPr w:rsidR="00DA7E2D" w:rsidRPr="006F08F6" w:rsidSect="006F08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567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65B74" w14:textId="77777777" w:rsidR="002A4C87" w:rsidRDefault="002A4C87" w:rsidP="00373EC2">
      <w:r>
        <w:separator/>
      </w:r>
    </w:p>
  </w:endnote>
  <w:endnote w:type="continuationSeparator" w:id="0">
    <w:p w14:paraId="2955E93A" w14:textId="77777777" w:rsidR="002A4C87" w:rsidRDefault="002A4C87" w:rsidP="0037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E49A6" w14:textId="77777777" w:rsidR="00852AB9" w:rsidRDefault="00852AB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B17D" w14:textId="77777777" w:rsidR="006F08F6" w:rsidRDefault="006F08F6" w:rsidP="006F08F6">
    <w:pPr>
      <w:pStyle w:val="Pidipagina"/>
      <w:tabs>
        <w:tab w:val="left" w:pos="3825"/>
        <w:tab w:val="center" w:pos="7143"/>
      </w:tabs>
      <w:jc w:val="center"/>
      <w:rPr>
        <w:rFonts w:ascii="Calibri Light" w:hAnsi="Calibri Light"/>
        <w:i/>
        <w:sz w:val="18"/>
      </w:rPr>
    </w:pPr>
  </w:p>
  <w:p w14:paraId="714DA51C" w14:textId="555D4BBD" w:rsidR="006F08F6" w:rsidRPr="006F08F6" w:rsidRDefault="0084355D" w:rsidP="006F08F6">
    <w:pPr>
      <w:pStyle w:val="Pidipagina"/>
      <w:tabs>
        <w:tab w:val="left" w:pos="3825"/>
        <w:tab w:val="center" w:pos="7143"/>
      </w:tabs>
      <w:jc w:val="center"/>
      <w:rPr>
        <w:rFonts w:ascii="Calibri Light" w:hAnsi="Calibri Light"/>
        <w:i/>
        <w:sz w:val="18"/>
      </w:rPr>
    </w:pPr>
    <w:r>
      <w:rPr>
        <w:rFonts w:ascii="Calibri Light" w:hAnsi="Calibri Light"/>
        <w:i/>
        <w:sz w:val="18"/>
      </w:rPr>
      <w:t>FDA EXPRESS</w:t>
    </w:r>
    <w:r w:rsidR="006F08F6">
      <w:rPr>
        <w:rFonts w:ascii="Calibri Light" w:hAnsi="Calibri Light"/>
        <w:i/>
        <w:sz w:val="18"/>
      </w:rPr>
      <w:t xml:space="preserve"> - </w:t>
    </w:r>
    <w:r w:rsidR="006F08F6" w:rsidRPr="00F07CB2">
      <w:rPr>
        <w:rFonts w:ascii="Calibri Light" w:hAnsi="Calibri Light"/>
        <w:i/>
        <w:sz w:val="18"/>
      </w:rPr>
      <w:t>NORMA UNI EN ISO 9001:2015</w:t>
    </w:r>
    <w:r w:rsidR="006F08F6">
      <w:rPr>
        <w:rFonts w:ascii="Calibri Light" w:hAnsi="Calibri Light"/>
        <w:i/>
        <w:sz w:val="18"/>
      </w:rPr>
      <w:t xml:space="preserve"> – 45001:2018</w:t>
    </w:r>
    <w:r w:rsidR="006F08F6" w:rsidRPr="00F07CB2">
      <w:rPr>
        <w:rFonts w:ascii="Calibri Light" w:hAnsi="Calibri Light"/>
        <w:i/>
        <w:sz w:val="18"/>
      </w:rPr>
      <w:t xml:space="preserve"> </w:t>
    </w:r>
    <w:r w:rsidR="006F08F6">
      <w:rPr>
        <w:rFonts w:ascii="Calibri Light" w:hAnsi="Calibri Light"/>
        <w:i/>
        <w:sz w:val="18"/>
      </w:rPr>
      <w:t xml:space="preserve">- 14001:2015 </w:t>
    </w:r>
    <w:r w:rsidR="006F08F6" w:rsidRPr="00F07CB2">
      <w:rPr>
        <w:rFonts w:ascii="Calibri Light" w:hAnsi="Calibri Light"/>
        <w:i/>
        <w:sz w:val="18"/>
      </w:rPr>
      <w:t xml:space="preserve">– </w:t>
    </w:r>
    <w:r w:rsidR="006F08F6">
      <w:rPr>
        <w:rFonts w:ascii="Calibri Light" w:hAnsi="Calibri Light"/>
        <w:i/>
        <w:sz w:val="18"/>
      </w:rPr>
      <w:t>POLITICA INTEGRATA</w:t>
    </w:r>
    <w:r w:rsidR="006F08F6" w:rsidRPr="00F07CB2">
      <w:rPr>
        <w:rFonts w:ascii="Calibri Light" w:hAnsi="Calibri Light"/>
        <w:i/>
        <w:sz w:val="18"/>
      </w:rPr>
      <w:t xml:space="preserve"> – REV. </w:t>
    </w:r>
    <w:r w:rsidR="006F08F6">
      <w:rPr>
        <w:rFonts w:ascii="Calibri Light" w:hAnsi="Calibri Light"/>
        <w:i/>
        <w:sz w:val="18"/>
      </w:rPr>
      <w:t>01</w:t>
    </w:r>
    <w:r w:rsidR="006F08F6" w:rsidRPr="00F07CB2">
      <w:rPr>
        <w:rFonts w:ascii="Calibri Light" w:hAnsi="Calibri Light"/>
        <w:i/>
        <w:sz w:val="18"/>
      </w:rPr>
      <w:t xml:space="preserve"> DEL </w:t>
    </w:r>
    <w:r>
      <w:rPr>
        <w:rFonts w:ascii="Calibri Light" w:hAnsi="Calibri Light"/>
        <w:i/>
        <w:sz w:val="18"/>
      </w:rPr>
      <w:t>08</w:t>
    </w:r>
    <w:r w:rsidR="006F08F6">
      <w:rPr>
        <w:rFonts w:ascii="Calibri Light" w:hAnsi="Calibri Light"/>
        <w:i/>
        <w:sz w:val="18"/>
      </w:rPr>
      <w:t>/0</w:t>
    </w:r>
    <w:r>
      <w:rPr>
        <w:rFonts w:ascii="Calibri Light" w:hAnsi="Calibri Light"/>
        <w:i/>
        <w:sz w:val="18"/>
      </w:rPr>
      <w:t>1</w:t>
    </w:r>
    <w:r w:rsidR="006F08F6">
      <w:rPr>
        <w:rFonts w:ascii="Calibri Light" w:hAnsi="Calibri Light"/>
        <w:i/>
        <w:sz w:val="18"/>
      </w:rPr>
      <w:t>/202</w:t>
    </w:r>
    <w:r>
      <w:rPr>
        <w:rFonts w:ascii="Calibri Light" w:hAnsi="Calibri Light"/>
        <w:i/>
        <w:sz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D5A6B" w14:textId="77777777" w:rsidR="00852AB9" w:rsidRDefault="00852A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DF5C0" w14:textId="77777777" w:rsidR="002A4C87" w:rsidRDefault="002A4C87" w:rsidP="00373EC2">
      <w:r>
        <w:separator/>
      </w:r>
    </w:p>
  </w:footnote>
  <w:footnote w:type="continuationSeparator" w:id="0">
    <w:p w14:paraId="79A163DB" w14:textId="77777777" w:rsidR="002A4C87" w:rsidRDefault="002A4C87" w:rsidP="00373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D61E" w14:textId="77777777" w:rsidR="00852AB9" w:rsidRDefault="00852A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0971" w14:textId="0FED895F" w:rsidR="006B23EE" w:rsidRPr="00AF3D23" w:rsidRDefault="003432E6" w:rsidP="003432E6">
    <w:pPr>
      <w:pStyle w:val="Intestazione"/>
      <w:tabs>
        <w:tab w:val="clear" w:pos="4819"/>
        <w:tab w:val="clear" w:pos="9638"/>
      </w:tabs>
      <w:jc w:val="center"/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</w:pPr>
    <w:r>
      <w:rPr>
        <w:rFonts w:cs="Arial"/>
        <w:b/>
        <w:bCs/>
        <w:noProof/>
        <w:sz w:val="22"/>
        <w:szCs w:val="22"/>
        <w:bdr w:val="none" w:sz="0" w:space="0" w:color="auto" w:frame="1"/>
        <w:shd w:val="clear" w:color="auto" w:fill="FFFFFF"/>
      </w:rPr>
      <w:drawing>
        <wp:anchor distT="0" distB="0" distL="114300" distR="114300" simplePos="0" relativeHeight="251660288" behindDoc="0" locked="0" layoutInCell="1" allowOverlap="1" wp14:anchorId="53EDA520" wp14:editId="26BBBD62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1257300" cy="605790"/>
          <wp:effectExtent l="0" t="0" r="0" b="3810"/>
          <wp:wrapSquare wrapText="bothSides"/>
          <wp:docPr id="10379890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05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2AB9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29D720D6" wp14:editId="3468632E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438910" cy="481330"/>
          <wp:effectExtent l="0" t="0" r="889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000B"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  <w:t>Politica</w:t>
    </w:r>
    <w:r w:rsidR="006B23EE" w:rsidRPr="00AF3D23"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  <w:t xml:space="preserve"> </w:t>
    </w:r>
    <w:r w:rsidR="006F08F6"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  <w:t xml:space="preserve">integrata </w:t>
    </w:r>
    <w:r w:rsidR="006B23EE"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  <w:t>ISO 9001</w:t>
    </w:r>
    <w:r w:rsidR="006F08F6"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  <w:t xml:space="preserve"> - 14001 - 45001</w:t>
    </w:r>
  </w:p>
  <w:p w14:paraId="18A00DAB" w14:textId="0B5D111A" w:rsidR="006B23EE" w:rsidRPr="00AF3D23" w:rsidRDefault="003432E6" w:rsidP="003432E6">
    <w:pPr>
      <w:pStyle w:val="Intestazione"/>
      <w:tabs>
        <w:tab w:val="clear" w:pos="4819"/>
        <w:tab w:val="clear" w:pos="9638"/>
        <w:tab w:val="left" w:pos="2580"/>
      </w:tabs>
      <w:ind w:firstLine="1843"/>
      <w:rPr>
        <w:rFonts w:cs="Arial"/>
        <w:b/>
        <w:bCs/>
        <w:sz w:val="18"/>
        <w:szCs w:val="18"/>
        <w:bdr w:val="none" w:sz="0" w:space="0" w:color="auto" w:frame="1"/>
        <w:shd w:val="clear" w:color="auto" w:fill="FFFFFF"/>
      </w:rPr>
    </w:pPr>
    <w:r>
      <w:rPr>
        <w:rFonts w:cs="Arial"/>
        <w:b/>
        <w:bCs/>
        <w:sz w:val="18"/>
        <w:szCs w:val="18"/>
        <w:bdr w:val="none" w:sz="0" w:space="0" w:color="auto" w:frame="1"/>
        <w:shd w:val="clear" w:color="auto" w:fill="FFFFFF"/>
      </w:rPr>
      <w:tab/>
    </w:r>
  </w:p>
  <w:p w14:paraId="4F3915E3" w14:textId="510E0B5C" w:rsidR="006B23EE" w:rsidRPr="0084355D" w:rsidRDefault="00852AB9" w:rsidP="003432E6">
    <w:pPr>
      <w:pStyle w:val="Intestazione"/>
      <w:pBdr>
        <w:bottom w:val="single" w:sz="4" w:space="1" w:color="auto"/>
      </w:pBdr>
      <w:tabs>
        <w:tab w:val="clear" w:pos="4819"/>
        <w:tab w:val="clear" w:pos="9638"/>
      </w:tabs>
      <w:jc w:val="center"/>
      <w:rPr>
        <w:i/>
        <w:iCs/>
        <w:sz w:val="18"/>
        <w:szCs w:val="18"/>
      </w:rPr>
    </w:pPr>
    <w:r w:rsidRPr="0084355D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Rev.01 08 Gennaio 2023, FDAEXPRESS LTD.</w:t>
    </w:r>
  </w:p>
  <w:p w14:paraId="2F81785D" w14:textId="77777777" w:rsidR="006B23EE" w:rsidRPr="0084355D" w:rsidRDefault="006B23EE" w:rsidP="006F08F6">
    <w:pPr>
      <w:pStyle w:val="Intestazione"/>
      <w:pBdr>
        <w:bottom w:val="single" w:sz="4" w:space="1" w:color="auto"/>
      </w:pBdr>
      <w:rPr>
        <w:b/>
        <w:sz w:val="10"/>
      </w:rPr>
    </w:pPr>
  </w:p>
  <w:p w14:paraId="14F3630D" w14:textId="77777777" w:rsidR="006B23EE" w:rsidRPr="0084355D" w:rsidRDefault="006B23EE" w:rsidP="006B23EE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6A281270" w14:textId="0F1E5FAF" w:rsidR="00166827" w:rsidRPr="0084355D" w:rsidRDefault="00166827" w:rsidP="006B23EE">
    <w:pPr>
      <w:pStyle w:val="Intestazione"/>
      <w:pBdr>
        <w:bottom w:val="single" w:sz="4" w:space="1" w:color="auto"/>
      </w:pBdr>
      <w:jc w:val="center"/>
      <w:rPr>
        <w:b/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417A6" w14:textId="77777777" w:rsidR="00852AB9" w:rsidRDefault="00852A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C0A"/>
    <w:multiLevelType w:val="hybridMultilevel"/>
    <w:tmpl w:val="B84E20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C2456"/>
    <w:multiLevelType w:val="hybridMultilevel"/>
    <w:tmpl w:val="42A63ACA"/>
    <w:lvl w:ilvl="0" w:tplc="A840196E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1"/>
        </w:tabs>
        <w:ind w:left="1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1"/>
        </w:tabs>
        <w:ind w:left="2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1"/>
        </w:tabs>
        <w:ind w:left="3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1"/>
        </w:tabs>
        <w:ind w:left="3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1"/>
        </w:tabs>
        <w:ind w:left="4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1"/>
        </w:tabs>
        <w:ind w:left="5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1"/>
        </w:tabs>
        <w:ind w:left="6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1"/>
        </w:tabs>
        <w:ind w:left="6821" w:hanging="360"/>
      </w:pPr>
      <w:rPr>
        <w:rFonts w:ascii="Wingdings" w:hAnsi="Wingdings" w:hint="default"/>
      </w:rPr>
    </w:lvl>
  </w:abstractNum>
  <w:abstractNum w:abstractNumId="2" w15:restartNumberingAfterBreak="0">
    <w:nsid w:val="10983B53"/>
    <w:multiLevelType w:val="hybridMultilevel"/>
    <w:tmpl w:val="84F2ABA2"/>
    <w:lvl w:ilvl="0" w:tplc="28464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5530"/>
    <w:multiLevelType w:val="hybridMultilevel"/>
    <w:tmpl w:val="442EF2EE"/>
    <w:lvl w:ilvl="0" w:tplc="5B6E1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E771C"/>
    <w:multiLevelType w:val="hybridMultilevel"/>
    <w:tmpl w:val="A1326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008F0"/>
    <w:multiLevelType w:val="hybridMultilevel"/>
    <w:tmpl w:val="20CEEE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E079D"/>
    <w:multiLevelType w:val="hybridMultilevel"/>
    <w:tmpl w:val="9B185530"/>
    <w:lvl w:ilvl="0" w:tplc="388C9BAE">
      <w:start w:val="1"/>
      <w:numFmt w:val="decimal"/>
      <w:lvlText w:val="5.%1"/>
      <w:lvlJc w:val="left"/>
      <w:pPr>
        <w:tabs>
          <w:tab w:val="num" w:pos="1134"/>
        </w:tabs>
        <w:ind w:left="1134" w:hanging="737"/>
      </w:pPr>
      <w:rPr>
        <w:rFonts w:ascii="Verdana" w:hAnsi="Verdana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64064B"/>
    <w:multiLevelType w:val="hybridMultilevel"/>
    <w:tmpl w:val="2236D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5C45"/>
    <w:multiLevelType w:val="hybridMultilevel"/>
    <w:tmpl w:val="3FD42E96"/>
    <w:lvl w:ilvl="0" w:tplc="1F627D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952D1"/>
    <w:multiLevelType w:val="hybridMultilevel"/>
    <w:tmpl w:val="A99A0D9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41C7C50"/>
    <w:multiLevelType w:val="hybridMultilevel"/>
    <w:tmpl w:val="6A90862C"/>
    <w:lvl w:ilvl="0" w:tplc="1F627D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20EFE"/>
    <w:multiLevelType w:val="hybridMultilevel"/>
    <w:tmpl w:val="AF26D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06A1A"/>
    <w:multiLevelType w:val="hybridMultilevel"/>
    <w:tmpl w:val="452E705A"/>
    <w:lvl w:ilvl="0" w:tplc="F6E67BFA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  <w:rPr>
        <w:rFonts w:ascii="Verdana" w:hAnsi="Verdana" w:hint="default"/>
        <w:b/>
        <w:i w:val="0"/>
        <w:sz w:val="24"/>
        <w:szCs w:val="24"/>
      </w:rPr>
    </w:lvl>
    <w:lvl w:ilvl="1" w:tplc="7676E8D2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 w:tplc="50C62C20">
      <w:numFmt w:val="none"/>
      <w:lvlText w:val=""/>
      <w:lvlJc w:val="left"/>
      <w:pPr>
        <w:tabs>
          <w:tab w:val="num" w:pos="360"/>
        </w:tabs>
      </w:pPr>
    </w:lvl>
    <w:lvl w:ilvl="3" w:tplc="4BB49D18">
      <w:numFmt w:val="none"/>
      <w:lvlText w:val=""/>
      <w:lvlJc w:val="left"/>
      <w:pPr>
        <w:tabs>
          <w:tab w:val="num" w:pos="360"/>
        </w:tabs>
      </w:pPr>
    </w:lvl>
    <w:lvl w:ilvl="4" w:tplc="3A08BB8E">
      <w:numFmt w:val="none"/>
      <w:lvlText w:val=""/>
      <w:lvlJc w:val="left"/>
      <w:pPr>
        <w:tabs>
          <w:tab w:val="num" w:pos="360"/>
        </w:tabs>
      </w:pPr>
    </w:lvl>
    <w:lvl w:ilvl="5" w:tplc="D0500BEC">
      <w:numFmt w:val="none"/>
      <w:lvlText w:val=""/>
      <w:lvlJc w:val="left"/>
      <w:pPr>
        <w:tabs>
          <w:tab w:val="num" w:pos="360"/>
        </w:tabs>
      </w:pPr>
    </w:lvl>
    <w:lvl w:ilvl="6" w:tplc="B608DD70">
      <w:numFmt w:val="none"/>
      <w:lvlText w:val=""/>
      <w:lvlJc w:val="left"/>
      <w:pPr>
        <w:tabs>
          <w:tab w:val="num" w:pos="360"/>
        </w:tabs>
      </w:pPr>
    </w:lvl>
    <w:lvl w:ilvl="7" w:tplc="A2AAE0B8">
      <w:numFmt w:val="none"/>
      <w:lvlText w:val=""/>
      <w:lvlJc w:val="left"/>
      <w:pPr>
        <w:tabs>
          <w:tab w:val="num" w:pos="360"/>
        </w:tabs>
      </w:pPr>
    </w:lvl>
    <w:lvl w:ilvl="8" w:tplc="AFAE266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23D025C"/>
    <w:multiLevelType w:val="hybridMultilevel"/>
    <w:tmpl w:val="795C4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869BB"/>
    <w:multiLevelType w:val="hybridMultilevel"/>
    <w:tmpl w:val="D070D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A40A3"/>
    <w:multiLevelType w:val="hybridMultilevel"/>
    <w:tmpl w:val="B8FAD00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4AF2"/>
    <w:multiLevelType w:val="hybridMultilevel"/>
    <w:tmpl w:val="F406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B4A06"/>
    <w:multiLevelType w:val="hybridMultilevel"/>
    <w:tmpl w:val="4BEC1FC6"/>
    <w:lvl w:ilvl="0" w:tplc="5F64E20E">
      <w:start w:val="1"/>
      <w:numFmt w:val="decimal"/>
      <w:lvlText w:val="4.%1"/>
      <w:lvlJc w:val="left"/>
      <w:pPr>
        <w:tabs>
          <w:tab w:val="num" w:pos="1134"/>
        </w:tabs>
        <w:ind w:left="1134" w:hanging="737"/>
      </w:pPr>
      <w:rPr>
        <w:rFonts w:ascii="Verdana" w:hAnsi="Verdana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75600B"/>
    <w:multiLevelType w:val="multilevel"/>
    <w:tmpl w:val="EB8A944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134"/>
        </w:tabs>
        <w:ind w:left="1134" w:hanging="737"/>
      </w:pPr>
      <w:rPr>
        <w:rFonts w:ascii="Verdana" w:hAnsi="Verdana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B337752"/>
    <w:multiLevelType w:val="hybridMultilevel"/>
    <w:tmpl w:val="C5A03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732E8"/>
    <w:multiLevelType w:val="hybridMultilevel"/>
    <w:tmpl w:val="443C15AC"/>
    <w:lvl w:ilvl="0" w:tplc="AC56E14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64128"/>
    <w:multiLevelType w:val="hybridMultilevel"/>
    <w:tmpl w:val="E9DAD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24CACC">
      <w:numFmt w:val="bullet"/>
      <w:lvlText w:val="•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A06B4B"/>
    <w:multiLevelType w:val="hybridMultilevel"/>
    <w:tmpl w:val="F0404C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907B9"/>
    <w:multiLevelType w:val="hybridMultilevel"/>
    <w:tmpl w:val="FFA060D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EE1CC3"/>
    <w:multiLevelType w:val="hybridMultilevel"/>
    <w:tmpl w:val="4E081826"/>
    <w:lvl w:ilvl="0" w:tplc="A840196E">
      <w:start w:val="1"/>
      <w:numFmt w:val="bullet"/>
      <w:lvlText w:val=""/>
      <w:lvlJc w:val="left"/>
      <w:pPr>
        <w:tabs>
          <w:tab w:val="num" w:pos="397"/>
        </w:tabs>
        <w:ind w:left="397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2429425">
    <w:abstractNumId w:val="12"/>
  </w:num>
  <w:num w:numId="2" w16cid:durableId="1820225123">
    <w:abstractNumId w:val="18"/>
  </w:num>
  <w:num w:numId="3" w16cid:durableId="177432713">
    <w:abstractNumId w:val="1"/>
  </w:num>
  <w:num w:numId="4" w16cid:durableId="621763117">
    <w:abstractNumId w:val="24"/>
  </w:num>
  <w:num w:numId="5" w16cid:durableId="1878278061">
    <w:abstractNumId w:val="0"/>
  </w:num>
  <w:num w:numId="6" w16cid:durableId="1546066161">
    <w:abstractNumId w:val="20"/>
  </w:num>
  <w:num w:numId="7" w16cid:durableId="1985743553">
    <w:abstractNumId w:val="13"/>
  </w:num>
  <w:num w:numId="8" w16cid:durableId="651444694">
    <w:abstractNumId w:val="5"/>
  </w:num>
  <w:num w:numId="9" w16cid:durableId="870991413">
    <w:abstractNumId w:val="14"/>
  </w:num>
  <w:num w:numId="10" w16cid:durableId="291835665">
    <w:abstractNumId w:val="19"/>
  </w:num>
  <w:num w:numId="11" w16cid:durableId="1755127300">
    <w:abstractNumId w:val="7"/>
  </w:num>
  <w:num w:numId="12" w16cid:durableId="1542203353">
    <w:abstractNumId w:val="10"/>
  </w:num>
  <w:num w:numId="13" w16cid:durableId="272976861">
    <w:abstractNumId w:val="16"/>
  </w:num>
  <w:num w:numId="14" w16cid:durableId="943927225">
    <w:abstractNumId w:val="8"/>
  </w:num>
  <w:num w:numId="15" w16cid:durableId="1579707143">
    <w:abstractNumId w:val="15"/>
  </w:num>
  <w:num w:numId="16" w16cid:durableId="918910128">
    <w:abstractNumId w:val="11"/>
  </w:num>
  <w:num w:numId="17" w16cid:durableId="1237665227">
    <w:abstractNumId w:val="17"/>
  </w:num>
  <w:num w:numId="18" w16cid:durableId="1630160284">
    <w:abstractNumId w:val="6"/>
  </w:num>
  <w:num w:numId="19" w16cid:durableId="1974209545">
    <w:abstractNumId w:val="23"/>
  </w:num>
  <w:num w:numId="20" w16cid:durableId="2042440119">
    <w:abstractNumId w:val="3"/>
  </w:num>
  <w:num w:numId="21" w16cid:durableId="2131587327">
    <w:abstractNumId w:val="2"/>
  </w:num>
  <w:num w:numId="22" w16cid:durableId="2032293620">
    <w:abstractNumId w:val="4"/>
  </w:num>
  <w:num w:numId="23" w16cid:durableId="402485032">
    <w:abstractNumId w:val="9"/>
  </w:num>
  <w:num w:numId="24" w16cid:durableId="125927200">
    <w:abstractNumId w:val="21"/>
  </w:num>
  <w:num w:numId="25" w16cid:durableId="7838882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EC2"/>
    <w:rsid w:val="000441FF"/>
    <w:rsid w:val="00044592"/>
    <w:rsid w:val="00052CEA"/>
    <w:rsid w:val="00065597"/>
    <w:rsid w:val="00071EED"/>
    <w:rsid w:val="000B128A"/>
    <w:rsid w:val="000D29CD"/>
    <w:rsid w:val="00102C5D"/>
    <w:rsid w:val="0011349C"/>
    <w:rsid w:val="0013473A"/>
    <w:rsid w:val="00166827"/>
    <w:rsid w:val="00176E03"/>
    <w:rsid w:val="00196604"/>
    <w:rsid w:val="00225558"/>
    <w:rsid w:val="002274CD"/>
    <w:rsid w:val="00272717"/>
    <w:rsid w:val="00277568"/>
    <w:rsid w:val="0028471F"/>
    <w:rsid w:val="002852CD"/>
    <w:rsid w:val="002A4C87"/>
    <w:rsid w:val="002B10AE"/>
    <w:rsid w:val="00312629"/>
    <w:rsid w:val="003432E6"/>
    <w:rsid w:val="00363B29"/>
    <w:rsid w:val="00373EC2"/>
    <w:rsid w:val="0038000B"/>
    <w:rsid w:val="003A29F9"/>
    <w:rsid w:val="003B1F2F"/>
    <w:rsid w:val="003B5138"/>
    <w:rsid w:val="003D6342"/>
    <w:rsid w:val="003E190B"/>
    <w:rsid w:val="00400DDF"/>
    <w:rsid w:val="0041207F"/>
    <w:rsid w:val="00441127"/>
    <w:rsid w:val="00493FE0"/>
    <w:rsid w:val="004D04BF"/>
    <w:rsid w:val="004D413F"/>
    <w:rsid w:val="004D4C57"/>
    <w:rsid w:val="004E74CA"/>
    <w:rsid w:val="004F33E5"/>
    <w:rsid w:val="00514C1F"/>
    <w:rsid w:val="005266D9"/>
    <w:rsid w:val="00532F8F"/>
    <w:rsid w:val="00552D42"/>
    <w:rsid w:val="00554EDB"/>
    <w:rsid w:val="005640BC"/>
    <w:rsid w:val="00571C74"/>
    <w:rsid w:val="005A0A23"/>
    <w:rsid w:val="005A259F"/>
    <w:rsid w:val="005A4238"/>
    <w:rsid w:val="005C58BC"/>
    <w:rsid w:val="005F12C1"/>
    <w:rsid w:val="00607A4D"/>
    <w:rsid w:val="0065007C"/>
    <w:rsid w:val="00690FBD"/>
    <w:rsid w:val="006B23EE"/>
    <w:rsid w:val="006B3DEB"/>
    <w:rsid w:val="006C4D52"/>
    <w:rsid w:val="006D562B"/>
    <w:rsid w:val="006F08F6"/>
    <w:rsid w:val="00704981"/>
    <w:rsid w:val="00743514"/>
    <w:rsid w:val="00776E67"/>
    <w:rsid w:val="00780AF6"/>
    <w:rsid w:val="007955E5"/>
    <w:rsid w:val="008209A8"/>
    <w:rsid w:val="0084355D"/>
    <w:rsid w:val="008514EA"/>
    <w:rsid w:val="00852AB9"/>
    <w:rsid w:val="00857FBA"/>
    <w:rsid w:val="00860642"/>
    <w:rsid w:val="00897F25"/>
    <w:rsid w:val="00946ADC"/>
    <w:rsid w:val="00957B86"/>
    <w:rsid w:val="009E1116"/>
    <w:rsid w:val="009F2AFE"/>
    <w:rsid w:val="00A20A55"/>
    <w:rsid w:val="00A21848"/>
    <w:rsid w:val="00AC05B4"/>
    <w:rsid w:val="00AC18BF"/>
    <w:rsid w:val="00AE091D"/>
    <w:rsid w:val="00AF4067"/>
    <w:rsid w:val="00B131B4"/>
    <w:rsid w:val="00B63079"/>
    <w:rsid w:val="00BE4FBB"/>
    <w:rsid w:val="00C3754D"/>
    <w:rsid w:val="00C71CB1"/>
    <w:rsid w:val="00C76FE4"/>
    <w:rsid w:val="00C8313E"/>
    <w:rsid w:val="00CA4A25"/>
    <w:rsid w:val="00CB21BB"/>
    <w:rsid w:val="00CB3DC5"/>
    <w:rsid w:val="00CC71C4"/>
    <w:rsid w:val="00D116A3"/>
    <w:rsid w:val="00D2603B"/>
    <w:rsid w:val="00D315A7"/>
    <w:rsid w:val="00D431DF"/>
    <w:rsid w:val="00D714B9"/>
    <w:rsid w:val="00DA7E2D"/>
    <w:rsid w:val="00DE2564"/>
    <w:rsid w:val="00DE65BF"/>
    <w:rsid w:val="00E34E3E"/>
    <w:rsid w:val="00E80AEA"/>
    <w:rsid w:val="00EA4556"/>
    <w:rsid w:val="00EF109A"/>
    <w:rsid w:val="00F155D4"/>
    <w:rsid w:val="00F33C8A"/>
    <w:rsid w:val="00F447D6"/>
    <w:rsid w:val="00FE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0AF50"/>
  <w15:docId w15:val="{6982AAF5-DC0B-4648-99D1-87D52C11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3EC2"/>
    <w:pPr>
      <w:keepLines/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4981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373EC2"/>
    <w:pPr>
      <w:overflowPunct w:val="0"/>
      <w:autoSpaceDE w:val="0"/>
      <w:autoSpaceDN w:val="0"/>
      <w:adjustRightInd w:val="0"/>
      <w:spacing w:after="120"/>
      <w:jc w:val="center"/>
      <w:textAlignment w:val="baseline"/>
      <w:outlineLvl w:val="1"/>
    </w:pPr>
    <w:rPr>
      <w:b/>
      <w:noProof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373EC2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i/>
      <w:noProof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6827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73E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3EC2"/>
  </w:style>
  <w:style w:type="paragraph" w:styleId="Pidipagina">
    <w:name w:val="footer"/>
    <w:basedOn w:val="Normale"/>
    <w:link w:val="PidipaginaCarattere"/>
    <w:uiPriority w:val="99"/>
    <w:unhideWhenUsed/>
    <w:rsid w:val="00373E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EC2"/>
  </w:style>
  <w:style w:type="paragraph" w:styleId="Testofumetto">
    <w:name w:val="Balloon Text"/>
    <w:basedOn w:val="Normale"/>
    <w:link w:val="TestofumettoCarattere"/>
    <w:semiHidden/>
    <w:unhideWhenUsed/>
    <w:rsid w:val="00373E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EC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373EC2"/>
    <w:rPr>
      <w:rFonts w:ascii="Arial" w:eastAsia="Times New Roman" w:hAnsi="Arial" w:cs="Times New Roman"/>
      <w:b/>
      <w:noProof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73EC2"/>
    <w:rPr>
      <w:rFonts w:ascii="Arial" w:eastAsia="Times New Roman" w:hAnsi="Arial" w:cs="Times New Roman"/>
      <w:i/>
      <w:noProof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373EC2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373EC2"/>
    <w:rPr>
      <w:rFonts w:ascii="Arial" w:eastAsia="Times New Roman" w:hAnsi="Arial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373EC2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373EC2"/>
    <w:pPr>
      <w:ind w:left="72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373EC2"/>
    <w:rPr>
      <w:rFonts w:ascii="Arial" w:eastAsia="Times New Roman" w:hAnsi="Arial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373EC2"/>
    <w:pPr>
      <w:ind w:firstLine="600"/>
      <w:jc w:val="both"/>
    </w:pPr>
    <w:rPr>
      <w:rFonts w:ascii="Verdana" w:hAnsi="Verdana"/>
      <w:sz w:val="28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73EC2"/>
    <w:rPr>
      <w:rFonts w:ascii="Verdana" w:eastAsia="Times New Roman" w:hAnsi="Verdana" w:cs="Times New Roman"/>
      <w:sz w:val="28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373EC2"/>
    <w:pPr>
      <w:ind w:left="720"/>
      <w:jc w:val="both"/>
    </w:pPr>
    <w:rPr>
      <w:rFonts w:ascii="Verdana" w:hAnsi="Verdana"/>
      <w:color w:val="FF00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73EC2"/>
    <w:rPr>
      <w:rFonts w:ascii="Verdana" w:eastAsia="Times New Roman" w:hAnsi="Verdana" w:cs="Times New Roman"/>
      <w:color w:val="FF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049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13473A"/>
    <w:pPr>
      <w:keepLines w:val="0"/>
      <w:jc w:val="both"/>
    </w:pPr>
    <w:rPr>
      <w:sz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13473A"/>
    <w:pPr>
      <w:keepLines w:val="0"/>
      <w:ind w:left="220"/>
      <w:jc w:val="both"/>
    </w:pPr>
    <w:rPr>
      <w:sz w:val="22"/>
    </w:rPr>
  </w:style>
  <w:style w:type="paragraph" w:styleId="NormaleWeb">
    <w:name w:val="Normal (Web)"/>
    <w:basedOn w:val="Normale"/>
    <w:uiPriority w:val="99"/>
    <w:unhideWhenUsed/>
    <w:rsid w:val="00946ADC"/>
    <w:pPr>
      <w:keepLines w:val="0"/>
      <w:spacing w:before="100" w:beforeAutospacing="1" w:after="100" w:afterAutospacing="1"/>
    </w:pPr>
    <w:rPr>
      <w:rFonts w:ascii="Times New Roman" w:hAnsi="Times New Roman"/>
    </w:rPr>
  </w:style>
  <w:style w:type="paragraph" w:styleId="Paragrafoelenco">
    <w:name w:val="List Paragraph"/>
    <w:basedOn w:val="Normale"/>
    <w:uiPriority w:val="34"/>
    <w:qFormat/>
    <w:rsid w:val="00B131B4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682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730D4-7ED1-4531-B35C-664CCBFC8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SG.Q.AMB.SSL</vt:lpstr>
    </vt:vector>
  </TitlesOfParts>
  <Company>xxx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SG.Q.AMB.SSL</dc:title>
  <dc:creator>Gloria Favaretto</dc:creator>
  <cp:lastModifiedBy>SARA BACCIOLO</cp:lastModifiedBy>
  <cp:revision>3</cp:revision>
  <cp:lastPrinted>2022-03-08T15:10:00Z</cp:lastPrinted>
  <dcterms:created xsi:type="dcterms:W3CDTF">2023-05-15T12:35:00Z</dcterms:created>
  <dcterms:modified xsi:type="dcterms:W3CDTF">2023-05-15T13:08:00Z</dcterms:modified>
</cp:coreProperties>
</file>