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10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861827" w:rsidRPr="00404558" w14:paraId="0FECC922" w14:textId="77777777" w:rsidTr="00072FCC">
        <w:trPr>
          <w:trHeight w:val="170"/>
          <w:jc w:val="center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2160"/>
          </w:tcPr>
          <w:p w14:paraId="284C3DD4" w14:textId="07436504" w:rsidR="00861827" w:rsidRPr="00404558" w:rsidRDefault="00BC4DF8" w:rsidP="00C50039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BC4DF8">
              <w:rPr>
                <w:rFonts w:ascii="Open Sans" w:eastAsia="Times New Roman" w:hAnsi="Open Sans" w:cs="Open Sans"/>
                <w:color w:val="FFFFFF"/>
                <w:lang w:eastAsia="it-IT"/>
              </w:rPr>
              <w:t>RIFERIMENTI DEL MODULO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861827" w:rsidRPr="00404558" w14:paraId="30A7E5DD" w14:textId="77777777" w:rsidTr="00072FCC">
        <w:trPr>
          <w:trHeight w:val="1265"/>
          <w:jc w:val="center"/>
        </w:trPr>
        <w:tc>
          <w:tcPr>
            <w:tcW w:w="11057" w:type="dxa"/>
            <w:tcBorders>
              <w:top w:val="single" w:sz="4" w:space="0" w:color="auto"/>
            </w:tcBorders>
          </w:tcPr>
          <w:p w14:paraId="09ECCC09" w14:textId="77777777" w:rsidR="00861827" w:rsidRPr="00404558" w:rsidRDefault="00861827" w:rsidP="00C50039">
            <w:pPr>
              <w:rPr>
                <w:rFonts w:ascii="Open Sans" w:hAnsi="Open Sans" w:cs="Open Sans"/>
                <w:sz w:val="2"/>
                <w:szCs w:val="2"/>
              </w:rPr>
            </w:pPr>
            <w:r w:rsidRPr="00404558">
              <w:rPr>
                <w:rFonts w:ascii="Open Sans" w:hAnsi="Open Sans" w:cs="Open Sans"/>
                <w:sz w:val="2"/>
                <w:szCs w:val="2"/>
              </w:rPr>
              <w:t xml:space="preserve"> </w:t>
            </w:r>
          </w:p>
          <w:p w14:paraId="4C3F8FCB" w14:textId="07EB3FFD" w:rsidR="001972C9" w:rsidRPr="001972C9" w:rsidRDefault="001972C9" w:rsidP="001972C9">
            <w:pPr>
              <w:tabs>
                <w:tab w:val="left" w:pos="1263"/>
              </w:tabs>
              <w:spacing w:after="0" w:line="240" w:lineRule="auto"/>
              <w:rPr>
                <w:rFonts w:ascii="Open Sans" w:hAnsi="Open Sans" w:cs="Open Sans"/>
                <w:i/>
                <w:iCs/>
                <w:sz w:val="16"/>
                <w:szCs w:val="16"/>
              </w:rPr>
            </w:pPr>
            <w:r w:rsidRPr="001972C9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Data </w:t>
            </w:r>
            <w:r w:rsidR="005B6C00">
              <w:rPr>
                <w:rFonts w:ascii="Open Sans" w:hAnsi="Open Sans" w:cs="Open Sans"/>
                <w:i/>
                <w:iCs/>
                <w:sz w:val="16"/>
                <w:szCs w:val="16"/>
              </w:rPr>
              <w:t>3</w:t>
            </w:r>
            <w:r w:rsidR="009224F7">
              <w:rPr>
                <w:rFonts w:ascii="Open Sans" w:hAnsi="Open Sans" w:cs="Open Sans"/>
                <w:i/>
                <w:iCs/>
                <w:sz w:val="16"/>
                <w:szCs w:val="16"/>
              </w:rPr>
              <w:t>1</w:t>
            </w:r>
            <w:r w:rsidRPr="001972C9">
              <w:rPr>
                <w:rFonts w:ascii="Open Sans" w:hAnsi="Open Sans" w:cs="Open Sans"/>
                <w:i/>
                <w:iCs/>
                <w:sz w:val="16"/>
                <w:szCs w:val="16"/>
              </w:rPr>
              <w:t>/</w:t>
            </w:r>
            <w:r w:rsidR="009224F7">
              <w:rPr>
                <w:rFonts w:ascii="Open Sans" w:hAnsi="Open Sans" w:cs="Open Sans"/>
                <w:i/>
                <w:iCs/>
                <w:sz w:val="16"/>
                <w:szCs w:val="16"/>
              </w:rPr>
              <w:t>0</w:t>
            </w:r>
            <w:r w:rsidR="005B6C00">
              <w:rPr>
                <w:rFonts w:ascii="Open Sans" w:hAnsi="Open Sans" w:cs="Open Sans"/>
                <w:i/>
                <w:iCs/>
                <w:sz w:val="16"/>
                <w:szCs w:val="16"/>
              </w:rPr>
              <w:t>1</w:t>
            </w:r>
            <w:r w:rsidRPr="001972C9">
              <w:rPr>
                <w:rFonts w:ascii="Open Sans" w:hAnsi="Open Sans" w:cs="Open Sans"/>
                <w:i/>
                <w:iCs/>
                <w:sz w:val="16"/>
                <w:szCs w:val="16"/>
              </w:rPr>
              <w:t>/2</w:t>
            </w:r>
            <w:r w:rsidR="009224F7">
              <w:rPr>
                <w:rFonts w:ascii="Open Sans" w:hAnsi="Open Sans" w:cs="Open Sans"/>
                <w:i/>
                <w:iCs/>
                <w:sz w:val="16"/>
                <w:szCs w:val="16"/>
              </w:rPr>
              <w:t>2</w:t>
            </w:r>
            <w:r w:rsidRPr="001972C9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 – rev. </w:t>
            </w:r>
            <w:r w:rsidR="009224F7">
              <w:rPr>
                <w:rFonts w:ascii="Open Sans" w:hAnsi="Open Sans" w:cs="Open Sans"/>
                <w:i/>
                <w:iCs/>
                <w:sz w:val="16"/>
                <w:szCs w:val="16"/>
              </w:rPr>
              <w:t>3</w:t>
            </w:r>
          </w:p>
          <w:p w14:paraId="6D28D891" w14:textId="77777777" w:rsidR="001972C9" w:rsidRPr="001972C9" w:rsidRDefault="001972C9" w:rsidP="001972C9">
            <w:pPr>
              <w:tabs>
                <w:tab w:val="left" w:pos="1263"/>
              </w:tabs>
              <w:spacing w:after="0" w:line="240" w:lineRule="auto"/>
              <w:rPr>
                <w:rFonts w:ascii="Open Sans" w:hAnsi="Open Sans" w:cs="Open Sans"/>
                <w:sz w:val="14"/>
                <w:szCs w:val="14"/>
              </w:rPr>
            </w:pPr>
          </w:p>
          <w:p w14:paraId="33293785" w14:textId="7E71B21C" w:rsidR="00861827" w:rsidRPr="001972C9" w:rsidRDefault="00253FBC" w:rsidP="00C50039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Punti della Norma</w:t>
            </w:r>
            <w:r w:rsidR="001972C9" w:rsidRPr="001972C9">
              <w:rPr>
                <w:rFonts w:ascii="Open Sans" w:hAnsi="Open Sans" w:cs="Open Sans"/>
                <w:b/>
                <w:bCs/>
              </w:rPr>
              <w:t xml:space="preserve">: </w:t>
            </w:r>
            <w:r w:rsidR="00287C4E">
              <w:rPr>
                <w:rFonts w:ascii="Open Sans" w:hAnsi="Open Sans" w:cs="Open Sans"/>
                <w:b/>
                <w:bCs/>
              </w:rPr>
              <w:t>9</w:t>
            </w:r>
            <w:r w:rsidR="00BC4DF8">
              <w:rPr>
                <w:rFonts w:ascii="Open Sans" w:hAnsi="Open Sans" w:cs="Open Sans"/>
                <w:b/>
                <w:bCs/>
              </w:rPr>
              <w:t>.</w:t>
            </w:r>
            <w:r w:rsidR="006B7C6C">
              <w:rPr>
                <w:rFonts w:ascii="Open Sans" w:hAnsi="Open Sans" w:cs="Open Sans"/>
                <w:b/>
                <w:bCs/>
              </w:rPr>
              <w:t>2</w:t>
            </w:r>
          </w:p>
          <w:p w14:paraId="5FEA0AA9" w14:textId="3266CAF7" w:rsidR="001972C9" w:rsidRPr="00DC7A7F" w:rsidRDefault="006B7C6C" w:rsidP="00155FE8">
            <w:pPr>
              <w:pStyle w:val="Paragrafoelenco"/>
              <w:numPr>
                <w:ilvl w:val="0"/>
                <w:numId w:val="18"/>
              </w:num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Audit interno</w:t>
            </w:r>
          </w:p>
        </w:tc>
      </w:tr>
    </w:tbl>
    <w:p w14:paraId="53A80855" w14:textId="70547D84" w:rsidR="000259F9" w:rsidRDefault="000259F9" w:rsidP="001972C9">
      <w:pPr>
        <w:rPr>
          <w:rFonts w:ascii="Open Sans" w:hAnsi="Open Sans" w:cs="Open Sans"/>
          <w:sz w:val="4"/>
          <w:szCs w:val="4"/>
        </w:rPr>
      </w:pPr>
    </w:p>
    <w:tbl>
      <w:tblPr>
        <w:tblStyle w:val="Grigliatabella"/>
        <w:tblW w:w="110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413"/>
        <w:gridCol w:w="992"/>
        <w:gridCol w:w="1134"/>
        <w:gridCol w:w="992"/>
        <w:gridCol w:w="1171"/>
        <w:gridCol w:w="1633"/>
        <w:gridCol w:w="1879"/>
      </w:tblGrid>
      <w:tr w:rsidR="009B6709" w14:paraId="37D06250" w14:textId="77777777" w:rsidTr="00013185">
        <w:trPr>
          <w:trHeight w:val="330"/>
          <w:jc w:val="center"/>
        </w:trPr>
        <w:tc>
          <w:tcPr>
            <w:tcW w:w="1843" w:type="dxa"/>
            <w:vAlign w:val="center"/>
          </w:tcPr>
          <w:p w14:paraId="6E9AB9A5" w14:textId="77777777" w:rsidR="009B6709" w:rsidRPr="000220CD" w:rsidRDefault="009B6709" w:rsidP="0001318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0220CD"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  <w:t>Data dell’audit</w:t>
            </w:r>
          </w:p>
        </w:tc>
        <w:tc>
          <w:tcPr>
            <w:tcW w:w="1413" w:type="dxa"/>
            <w:vAlign w:val="center"/>
          </w:tcPr>
          <w:p w14:paraId="40D0EA93" w14:textId="7981CC0F" w:rsidR="009B6709" w:rsidRDefault="009B6709" w:rsidP="0001318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Giorni </w:t>
            </w:r>
            <w:r w:rsidR="00966A60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11</w:t>
            </w: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/</w:t>
            </w:r>
            <w:r w:rsidR="00966A60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12 apr</w:t>
            </w:r>
            <w:r w:rsidR="00C919C3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.</w:t>
            </w:r>
          </w:p>
        </w:tc>
        <w:tc>
          <w:tcPr>
            <w:tcW w:w="992" w:type="dxa"/>
            <w:vAlign w:val="center"/>
          </w:tcPr>
          <w:p w14:paraId="29C3D827" w14:textId="77777777" w:rsidR="009B6709" w:rsidRPr="000220CD" w:rsidRDefault="009B6709" w:rsidP="0001318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0220CD"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  <w:t>Luogo</w:t>
            </w:r>
          </w:p>
        </w:tc>
        <w:tc>
          <w:tcPr>
            <w:tcW w:w="1134" w:type="dxa"/>
            <w:vAlign w:val="center"/>
          </w:tcPr>
          <w:p w14:paraId="59482656" w14:textId="77777777" w:rsidR="009B6709" w:rsidRDefault="009B6709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In sede</w:t>
            </w:r>
          </w:p>
        </w:tc>
        <w:tc>
          <w:tcPr>
            <w:tcW w:w="992" w:type="dxa"/>
            <w:vAlign w:val="center"/>
          </w:tcPr>
          <w:p w14:paraId="3FF386BC" w14:textId="77777777" w:rsidR="009B6709" w:rsidRPr="000220CD" w:rsidRDefault="009B6709" w:rsidP="0001318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0220CD"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  <w:t>Durata</w:t>
            </w:r>
          </w:p>
        </w:tc>
        <w:tc>
          <w:tcPr>
            <w:tcW w:w="1171" w:type="dxa"/>
            <w:vAlign w:val="center"/>
          </w:tcPr>
          <w:p w14:paraId="7C84BDCC" w14:textId="77777777" w:rsidR="009B6709" w:rsidRDefault="009B6709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2 Giorni</w:t>
            </w:r>
          </w:p>
        </w:tc>
        <w:tc>
          <w:tcPr>
            <w:tcW w:w="1633" w:type="dxa"/>
            <w:vAlign w:val="center"/>
          </w:tcPr>
          <w:p w14:paraId="0B7243B5" w14:textId="77777777" w:rsidR="009B6709" w:rsidRPr="000220CD" w:rsidRDefault="009B6709" w:rsidP="0001318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0220CD"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  <w:t>Auditor</w:t>
            </w:r>
          </w:p>
        </w:tc>
        <w:tc>
          <w:tcPr>
            <w:tcW w:w="1879" w:type="dxa"/>
            <w:vAlign w:val="center"/>
          </w:tcPr>
          <w:p w14:paraId="399C2F53" w14:textId="77777777" w:rsidR="009B6709" w:rsidRDefault="009B6709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Dott. Rossi / Interno</w:t>
            </w:r>
          </w:p>
        </w:tc>
      </w:tr>
    </w:tbl>
    <w:p w14:paraId="74602C95" w14:textId="77777777" w:rsidR="000259F9" w:rsidRDefault="000259F9" w:rsidP="001972C9">
      <w:pPr>
        <w:rPr>
          <w:rFonts w:ascii="Open Sans" w:hAnsi="Open Sans" w:cs="Open Sans"/>
          <w:sz w:val="4"/>
          <w:szCs w:val="4"/>
        </w:rPr>
      </w:pPr>
    </w:p>
    <w:p w14:paraId="2ACB2326" w14:textId="2D69BAF5" w:rsidR="00064A26" w:rsidRDefault="00064A26" w:rsidP="001972C9">
      <w:pPr>
        <w:rPr>
          <w:rFonts w:ascii="Open Sans" w:hAnsi="Open Sans" w:cs="Open Sans"/>
          <w:sz w:val="8"/>
          <w:szCs w:val="8"/>
        </w:rPr>
      </w:pPr>
    </w:p>
    <w:tbl>
      <w:tblPr>
        <w:tblStyle w:val="Grigliatabella"/>
        <w:tblW w:w="110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5669"/>
        <w:gridCol w:w="1774"/>
        <w:gridCol w:w="1775"/>
      </w:tblGrid>
      <w:tr w:rsidR="00294DBF" w14:paraId="373761EC" w14:textId="77777777" w:rsidTr="00294DBF">
        <w:trPr>
          <w:trHeight w:val="330"/>
          <w:jc w:val="center"/>
        </w:trPr>
        <w:tc>
          <w:tcPr>
            <w:tcW w:w="1839" w:type="dxa"/>
            <w:vAlign w:val="center"/>
          </w:tcPr>
          <w:p w14:paraId="1780FCE6" w14:textId="77777777" w:rsidR="00294DBF" w:rsidRPr="000220CD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  <w:t>Obiettivi dell’audit</w:t>
            </w:r>
          </w:p>
        </w:tc>
        <w:tc>
          <w:tcPr>
            <w:tcW w:w="5669" w:type="dxa"/>
            <w:vAlign w:val="center"/>
          </w:tcPr>
          <w:p w14:paraId="4A72D29B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  <w:t>Documenti esaminati</w:t>
            </w:r>
          </w:p>
        </w:tc>
        <w:tc>
          <w:tcPr>
            <w:tcW w:w="3549" w:type="dxa"/>
            <w:gridSpan w:val="2"/>
            <w:vAlign w:val="center"/>
          </w:tcPr>
          <w:p w14:paraId="32064FFD" w14:textId="77777777" w:rsidR="00294DBF" w:rsidRPr="003914C0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3914C0"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  <w:t>N° non conformità riscontrate</w:t>
            </w:r>
          </w:p>
        </w:tc>
      </w:tr>
      <w:tr w:rsidR="00294DBF" w14:paraId="38EC277D" w14:textId="77777777" w:rsidTr="00294DBF">
        <w:trPr>
          <w:trHeight w:val="330"/>
          <w:jc w:val="center"/>
        </w:trPr>
        <w:tc>
          <w:tcPr>
            <w:tcW w:w="1839" w:type="dxa"/>
            <w:vAlign w:val="center"/>
          </w:tcPr>
          <w:p w14:paraId="62B4595F" w14:textId="77777777" w:rsidR="00294DBF" w:rsidRPr="003914C0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Verificare il rispetto della conformità delle procedure di sistema alla norma ISO 14001:2015</w:t>
            </w:r>
          </w:p>
        </w:tc>
        <w:tc>
          <w:tcPr>
            <w:tcW w:w="5669" w:type="dxa"/>
            <w:vAlign w:val="center"/>
          </w:tcPr>
          <w:p w14:paraId="3BD58C05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406CE5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PROC-400 </w:t>
            </w: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–</w:t>
            </w:r>
            <w:r w:rsidRPr="00406CE5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 Contesto</w:t>
            </w: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, </w:t>
            </w:r>
          </w:p>
          <w:p w14:paraId="0A6974FC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406CE5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PROC-611 - Valutazione e gestione rischi</w:t>
            </w: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, </w:t>
            </w:r>
          </w:p>
          <w:p w14:paraId="0AB9A0DF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406CE5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PROC-620 - Obiettivi ambientali e pianificazione</w:t>
            </w:r>
          </w:p>
          <w:p w14:paraId="0E5D3CC4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406CE5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PROC-500 </w:t>
            </w: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–</w:t>
            </w:r>
            <w:r w:rsidRPr="00406CE5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 Leadership</w:t>
            </w: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, </w:t>
            </w:r>
          </w:p>
          <w:p w14:paraId="29F0F60F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406CE5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PROC-530 - Ruoli, responsabilità e autorità</w:t>
            </w:r>
          </w:p>
          <w:p w14:paraId="1C1C6289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406CE5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PROC-710 - Risorse per il sistema</w:t>
            </w: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, </w:t>
            </w:r>
          </w:p>
          <w:p w14:paraId="07FCE762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C93563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PROC-711 - Finanziamenti per l'ambiente</w:t>
            </w: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, </w:t>
            </w:r>
          </w:p>
          <w:p w14:paraId="0C454444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C93563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PROC-720 - Gestione delle risorse umane</w:t>
            </w: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, </w:t>
            </w:r>
          </w:p>
          <w:p w14:paraId="585897E1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C93563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PROC-740 </w:t>
            </w: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–</w:t>
            </w:r>
            <w:r w:rsidRPr="00C93563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 Comunicazione</w:t>
            </w: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, </w:t>
            </w:r>
          </w:p>
          <w:p w14:paraId="59C76EE6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C93563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PROC-750 - Informazioni documentate</w:t>
            </w:r>
          </w:p>
          <w:p w14:paraId="52F6576D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C93563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PROC-810 - Pianificazione operativa ambientale</w:t>
            </w:r>
          </w:p>
          <w:p w14:paraId="4F84E3B0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ED0FB1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PROC-910 - Valutazione delle prestazioni, </w:t>
            </w:r>
          </w:p>
          <w:p w14:paraId="381FB0C7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ED0FB1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PROC-930 – Riesame di direzione, </w:t>
            </w:r>
          </w:p>
          <w:p w14:paraId="32CD93F7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ED0FB1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PROC-1010 – Miglioramento</w:t>
            </w:r>
          </w:p>
        </w:tc>
        <w:tc>
          <w:tcPr>
            <w:tcW w:w="3549" w:type="dxa"/>
            <w:gridSpan w:val="2"/>
            <w:vAlign w:val="center"/>
          </w:tcPr>
          <w:p w14:paraId="054DB63D" w14:textId="77777777" w:rsidR="00294DBF" w:rsidRDefault="00CE7D3D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0 Non conformità gravi</w:t>
            </w:r>
          </w:p>
          <w:p w14:paraId="13B2441F" w14:textId="2505A717" w:rsidR="00CE7D3D" w:rsidRDefault="00CE7D3D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0 Non conformità lievi</w:t>
            </w:r>
          </w:p>
        </w:tc>
      </w:tr>
      <w:tr w:rsidR="00294DBF" w14:paraId="7E9716BA" w14:textId="77777777" w:rsidTr="00294DBF">
        <w:trPr>
          <w:trHeight w:val="330"/>
          <w:jc w:val="center"/>
        </w:trPr>
        <w:tc>
          <w:tcPr>
            <w:tcW w:w="1839" w:type="dxa"/>
            <w:vAlign w:val="center"/>
          </w:tcPr>
          <w:p w14:paraId="56B3B229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Verificare il rispetto della conformità delle attività eseguite alle procedure di sistema</w:t>
            </w:r>
          </w:p>
        </w:tc>
        <w:tc>
          <w:tcPr>
            <w:tcW w:w="5669" w:type="dxa"/>
            <w:vAlign w:val="center"/>
          </w:tcPr>
          <w:p w14:paraId="44F29C86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294DBF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MOD-LEA-02-Politica ambientale</w:t>
            </w:r>
          </w:p>
          <w:p w14:paraId="1DEE4256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294DBF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MOD-PIA-01-Pianificazione gestionale</w:t>
            </w:r>
          </w:p>
          <w:p w14:paraId="74B8206D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294DBF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MOD-PIA-03- Pianificazione aspetti ambientali</w:t>
            </w:r>
          </w:p>
          <w:p w14:paraId="7D3C7BFD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294DBF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MOD-PIA-04-Pianificazione obblighi di conformità</w:t>
            </w:r>
          </w:p>
          <w:p w14:paraId="6F3A3EDA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294DBF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MOD-PIA-09-Obiettivi ambientali</w:t>
            </w:r>
          </w:p>
          <w:p w14:paraId="043B5EE4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294DBF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MOD-SUP-01-Piano risorse ambientali</w:t>
            </w:r>
          </w:p>
          <w:p w14:paraId="4675CA16" w14:textId="77777777" w:rsidR="00294DBF" w:rsidRDefault="00D24343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D24343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MOD-SUP-04-Piano della formazione</w:t>
            </w:r>
          </w:p>
          <w:p w14:paraId="46C6C13C" w14:textId="67CA9BCE" w:rsidR="00D24343" w:rsidRDefault="00D24343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D24343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MOD-SUP-09-Flussi della comunicazione</w:t>
            </w:r>
          </w:p>
        </w:tc>
        <w:tc>
          <w:tcPr>
            <w:tcW w:w="3549" w:type="dxa"/>
            <w:gridSpan w:val="2"/>
            <w:vAlign w:val="center"/>
          </w:tcPr>
          <w:p w14:paraId="0F986EF4" w14:textId="5D15A55F" w:rsidR="00CE7D3D" w:rsidRDefault="008608D6" w:rsidP="00CE7D3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1</w:t>
            </w:r>
            <w:r w:rsidR="00CE7D3D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Non conformità gravi</w:t>
            </w: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 </w:t>
            </w:r>
          </w:p>
          <w:p w14:paraId="22761956" w14:textId="78AB6695" w:rsidR="008608D6" w:rsidRPr="008608D6" w:rsidRDefault="008608D6" w:rsidP="00CE7D3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u w:val="single"/>
                <w:lang w:eastAsia="it-IT"/>
              </w:rPr>
            </w:pPr>
            <w:r w:rsidRPr="008608D6">
              <w:rPr>
                <w:rFonts w:ascii="Open Sans" w:eastAsia="Times New Roman" w:hAnsi="Open Sans" w:cs="Open Sans"/>
                <w:color w:val="000000"/>
                <w:sz w:val="14"/>
                <w:szCs w:val="14"/>
                <w:u w:val="single"/>
                <w:lang w:eastAsia="it-IT"/>
              </w:rPr>
              <w:t>Vedi MOD-MIG-01 Non conformità e scostamenti</w:t>
            </w:r>
          </w:p>
          <w:p w14:paraId="628B6A59" w14:textId="77777777" w:rsidR="008608D6" w:rsidRDefault="008608D6" w:rsidP="00CE7D3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  <w:p w14:paraId="51EFFBAE" w14:textId="65E54042" w:rsidR="00294DBF" w:rsidRDefault="00CE7D3D" w:rsidP="00CE7D3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0 Non conformità lievi</w:t>
            </w:r>
          </w:p>
        </w:tc>
      </w:tr>
      <w:tr w:rsidR="00294DBF" w14:paraId="1DC61F01" w14:textId="77777777" w:rsidTr="00294DBF">
        <w:trPr>
          <w:trHeight w:val="330"/>
          <w:jc w:val="center"/>
        </w:trPr>
        <w:tc>
          <w:tcPr>
            <w:tcW w:w="1839" w:type="dxa"/>
            <w:vAlign w:val="center"/>
          </w:tcPr>
          <w:p w14:paraId="054FD995" w14:textId="77777777" w:rsidR="00294DBF" w:rsidRDefault="00294DBF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Accertare che le informazioni documentate diano evidenza di come il sistema sia attuato e mantenuto</w:t>
            </w:r>
          </w:p>
        </w:tc>
        <w:tc>
          <w:tcPr>
            <w:tcW w:w="5669" w:type="dxa"/>
            <w:vAlign w:val="center"/>
          </w:tcPr>
          <w:p w14:paraId="51942A8C" w14:textId="77777777" w:rsidR="00294DBF" w:rsidRDefault="00D24343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D24343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MOD-VAL-01-Performance</w:t>
            </w:r>
          </w:p>
          <w:p w14:paraId="635ACDEB" w14:textId="037CDA2D" w:rsidR="00D24343" w:rsidRDefault="00D24343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D24343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MOD-VAL-07-Registro valutazione supporti</w:t>
            </w:r>
          </w:p>
        </w:tc>
        <w:tc>
          <w:tcPr>
            <w:tcW w:w="3549" w:type="dxa"/>
            <w:gridSpan w:val="2"/>
            <w:vAlign w:val="center"/>
          </w:tcPr>
          <w:p w14:paraId="26DF17F8" w14:textId="77777777" w:rsidR="00CE7D3D" w:rsidRDefault="00CE7D3D" w:rsidP="00CE7D3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0 Non conformità gravi</w:t>
            </w:r>
          </w:p>
          <w:p w14:paraId="2D9A9154" w14:textId="57A73F76" w:rsidR="00294DBF" w:rsidRDefault="00CE7D3D" w:rsidP="00CE7D3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0 Non conformità lievi</w:t>
            </w:r>
          </w:p>
        </w:tc>
      </w:tr>
      <w:tr w:rsidR="00730833" w14:paraId="49BF044F" w14:textId="77777777" w:rsidTr="00730833">
        <w:trPr>
          <w:trHeight w:val="330"/>
          <w:jc w:val="center"/>
        </w:trPr>
        <w:tc>
          <w:tcPr>
            <w:tcW w:w="9282" w:type="dxa"/>
            <w:gridSpan w:val="3"/>
            <w:shd w:val="clear" w:color="auto" w:fill="F2F2F2" w:themeFill="background1" w:themeFillShade="F2"/>
            <w:vAlign w:val="center"/>
          </w:tcPr>
          <w:p w14:paraId="63DF8DF9" w14:textId="7F409EBD" w:rsidR="00730833" w:rsidRPr="00730833" w:rsidRDefault="00730833" w:rsidP="00730833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 w:rsidRPr="00730833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N° Totale non conformità “gravi” da riportare nel modulo </w:t>
            </w:r>
            <w:r w:rsidRPr="00730833"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  <w:t>MOD-VAL-07-Registro valutazione supporti</w:t>
            </w:r>
            <w:r w:rsidRPr="00730833"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 xml:space="preserve"> ai fini del monitoraggio e della valutazione della conformità previsto dalla procedura </w:t>
            </w:r>
            <w:r w:rsidRPr="00730833"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  <w:t>PROC-910 - Valutazione delle prestazioni</w:t>
            </w:r>
          </w:p>
        </w:tc>
        <w:tc>
          <w:tcPr>
            <w:tcW w:w="1775" w:type="dxa"/>
            <w:shd w:val="clear" w:color="auto" w:fill="F2F2F2" w:themeFill="background1" w:themeFillShade="F2"/>
            <w:vAlign w:val="center"/>
          </w:tcPr>
          <w:p w14:paraId="106D3CB7" w14:textId="47DAED76" w:rsidR="00730833" w:rsidRPr="00730833" w:rsidRDefault="008608D6" w:rsidP="0073083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  <w:t>1</w:t>
            </w:r>
          </w:p>
        </w:tc>
      </w:tr>
    </w:tbl>
    <w:p w14:paraId="4C362743" w14:textId="548D2282" w:rsidR="009B6709" w:rsidRDefault="009B6709" w:rsidP="001972C9">
      <w:pPr>
        <w:rPr>
          <w:rFonts w:ascii="Open Sans" w:hAnsi="Open Sans" w:cs="Open Sans"/>
          <w:sz w:val="8"/>
          <w:szCs w:val="8"/>
        </w:rPr>
      </w:pPr>
    </w:p>
    <w:p w14:paraId="4571C804" w14:textId="391325C8" w:rsidR="009B6709" w:rsidRDefault="009B6709" w:rsidP="001972C9">
      <w:pPr>
        <w:rPr>
          <w:rFonts w:ascii="Open Sans" w:hAnsi="Open Sans" w:cs="Open Sans"/>
          <w:sz w:val="8"/>
          <w:szCs w:val="8"/>
        </w:rPr>
      </w:pPr>
    </w:p>
    <w:tbl>
      <w:tblPr>
        <w:tblStyle w:val="Grigliatabella"/>
        <w:tblW w:w="110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32"/>
        <w:gridCol w:w="2282"/>
        <w:gridCol w:w="3182"/>
        <w:gridCol w:w="3661"/>
      </w:tblGrid>
      <w:tr w:rsidR="00730833" w14:paraId="737011ED" w14:textId="77777777" w:rsidTr="00013185">
        <w:trPr>
          <w:trHeight w:val="330"/>
          <w:jc w:val="center"/>
        </w:trPr>
        <w:tc>
          <w:tcPr>
            <w:tcW w:w="992" w:type="dxa"/>
            <w:vAlign w:val="center"/>
          </w:tcPr>
          <w:p w14:paraId="4C4EC5CA" w14:textId="2DF4848D" w:rsidR="00730833" w:rsidRPr="000220CD" w:rsidRDefault="00730833" w:rsidP="0001318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0220CD"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  <w:t>Auditor</w:t>
            </w:r>
          </w:p>
        </w:tc>
        <w:tc>
          <w:tcPr>
            <w:tcW w:w="1171" w:type="dxa"/>
            <w:vAlign w:val="center"/>
          </w:tcPr>
          <w:p w14:paraId="0506C0EF" w14:textId="1190F3CA" w:rsidR="00730833" w:rsidRDefault="00730833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Dott. Rossi / Interno</w:t>
            </w:r>
          </w:p>
        </w:tc>
        <w:tc>
          <w:tcPr>
            <w:tcW w:w="1633" w:type="dxa"/>
            <w:vAlign w:val="center"/>
          </w:tcPr>
          <w:p w14:paraId="6F244F89" w14:textId="380D6759" w:rsidR="00730833" w:rsidRPr="000220CD" w:rsidRDefault="00730833" w:rsidP="00730833">
            <w:pPr>
              <w:spacing w:after="0" w:line="240" w:lineRule="auto"/>
              <w:jc w:val="right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  <w:t>Firma Auditor</w:t>
            </w:r>
          </w:p>
        </w:tc>
        <w:tc>
          <w:tcPr>
            <w:tcW w:w="1879" w:type="dxa"/>
            <w:vAlign w:val="center"/>
          </w:tcPr>
          <w:p w14:paraId="5F0C3C3E" w14:textId="6C63479A" w:rsidR="00730833" w:rsidRDefault="00730833" w:rsidP="0001318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</w:tc>
      </w:tr>
    </w:tbl>
    <w:p w14:paraId="2E9D4BD0" w14:textId="63724274" w:rsidR="009B6709" w:rsidRDefault="009B6709" w:rsidP="001972C9">
      <w:pPr>
        <w:rPr>
          <w:rFonts w:ascii="Open Sans" w:hAnsi="Open Sans" w:cs="Open Sans"/>
          <w:sz w:val="8"/>
          <w:szCs w:val="8"/>
        </w:rPr>
      </w:pPr>
    </w:p>
    <w:p w14:paraId="316C3874" w14:textId="1FBE8B97" w:rsidR="009B6709" w:rsidRDefault="009B6709" w:rsidP="001972C9">
      <w:pPr>
        <w:rPr>
          <w:rFonts w:ascii="Open Sans" w:hAnsi="Open Sans" w:cs="Open Sans"/>
          <w:sz w:val="8"/>
          <w:szCs w:val="8"/>
        </w:rPr>
      </w:pPr>
    </w:p>
    <w:p w14:paraId="6BFDE456" w14:textId="062DB833" w:rsidR="009B6709" w:rsidRDefault="009B6709" w:rsidP="001972C9">
      <w:pPr>
        <w:rPr>
          <w:rFonts w:ascii="Open Sans" w:hAnsi="Open Sans" w:cs="Open Sans"/>
          <w:sz w:val="8"/>
          <w:szCs w:val="8"/>
        </w:rPr>
      </w:pPr>
    </w:p>
    <w:p w14:paraId="0621A2F8" w14:textId="77777777" w:rsidR="009B6709" w:rsidRPr="0002704E" w:rsidRDefault="009B6709" w:rsidP="001972C9">
      <w:pPr>
        <w:rPr>
          <w:rFonts w:ascii="Open Sans" w:hAnsi="Open Sans" w:cs="Open Sans"/>
          <w:sz w:val="8"/>
          <w:szCs w:val="8"/>
        </w:rPr>
      </w:pPr>
    </w:p>
    <w:tbl>
      <w:tblPr>
        <w:tblStyle w:val="Grigliatabella"/>
        <w:tblW w:w="110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4070"/>
        <w:gridCol w:w="4054"/>
      </w:tblGrid>
      <w:tr w:rsidR="00193ED7" w14:paraId="605A38E2" w14:textId="77777777" w:rsidTr="00072FCC">
        <w:trPr>
          <w:jc w:val="center"/>
        </w:trPr>
        <w:tc>
          <w:tcPr>
            <w:tcW w:w="1119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662160"/>
            <w:hideMark/>
          </w:tcPr>
          <w:p w14:paraId="34DEBF36" w14:textId="77777777" w:rsidR="00193ED7" w:rsidRDefault="00193ED7" w:rsidP="00BC6F57">
            <w:pPr>
              <w:spacing w:after="0"/>
              <w:rPr>
                <w:rFonts w:ascii="Open Sans" w:hAnsi="Open Sans" w:cs="Open Sans"/>
                <w:color w:val="FFFFFF" w:themeColor="background1"/>
              </w:rPr>
            </w:pPr>
            <w:r>
              <w:rPr>
                <w:rFonts w:ascii="Open Sans" w:hAnsi="Open Sans" w:cs="Open Sans"/>
                <w:color w:val="FFFFFF" w:themeColor="background1"/>
              </w:rPr>
              <w:t>APPROVAZIONE</w:t>
            </w:r>
          </w:p>
        </w:tc>
      </w:tr>
      <w:tr w:rsidR="00193ED7" w14:paraId="5BF8CBD0" w14:textId="77777777" w:rsidTr="00072FCC">
        <w:trPr>
          <w:jc w:val="center"/>
        </w:trPr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0450DC6" w14:textId="77777777" w:rsidR="00193ED7" w:rsidRDefault="00193ED7" w:rsidP="00BC6F57">
            <w:pPr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DATA 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42E05F8" w14:textId="77777777" w:rsidR="00193ED7" w:rsidRDefault="00193ED7" w:rsidP="00BC6F57">
            <w:pPr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RESPONSABILE 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4A7FF45" w14:textId="77777777" w:rsidR="00193ED7" w:rsidRDefault="00193ED7" w:rsidP="00BC6F57">
            <w:pPr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FIRMA</w:t>
            </w:r>
          </w:p>
        </w:tc>
      </w:tr>
      <w:tr w:rsidR="00193ED7" w14:paraId="38E3AB20" w14:textId="77777777" w:rsidTr="00072FCC">
        <w:trPr>
          <w:jc w:val="center"/>
        </w:trPr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AFCAEB" w14:textId="77777777" w:rsidR="00193ED7" w:rsidRDefault="00193ED7" w:rsidP="00BC6F57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0889D6" w14:textId="77777777" w:rsidR="00193ED7" w:rsidRDefault="00193ED7" w:rsidP="00BC6F57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9CC94F" w14:textId="77777777" w:rsidR="00193ED7" w:rsidRDefault="00193ED7" w:rsidP="00BC6F57">
            <w:pPr>
              <w:spacing w:after="0"/>
              <w:rPr>
                <w:rFonts w:ascii="Open Sans" w:hAnsi="Open Sans" w:cs="Open Sans"/>
              </w:rPr>
            </w:pPr>
          </w:p>
        </w:tc>
      </w:tr>
    </w:tbl>
    <w:p w14:paraId="749FE345" w14:textId="77777777" w:rsidR="00193ED7" w:rsidRDefault="00193ED7" w:rsidP="001972C9">
      <w:pPr>
        <w:rPr>
          <w:rFonts w:ascii="Open Sans" w:hAnsi="Open Sans" w:cs="Open Sans"/>
        </w:rPr>
      </w:pPr>
    </w:p>
    <w:sectPr w:rsidR="00193ED7" w:rsidSect="000D0882">
      <w:headerReference w:type="default" r:id="rId7"/>
      <w:footerReference w:type="default" r:id="rId8"/>
      <w:pgSz w:w="11906" w:h="16838"/>
      <w:pgMar w:top="1417" w:right="424" w:bottom="709" w:left="284" w:header="70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98333" w14:textId="77777777" w:rsidR="004D7450" w:rsidRDefault="004D7450" w:rsidP="000D0882">
      <w:pPr>
        <w:spacing w:after="0" w:line="240" w:lineRule="auto"/>
      </w:pPr>
      <w:r>
        <w:separator/>
      </w:r>
    </w:p>
  </w:endnote>
  <w:endnote w:type="continuationSeparator" w:id="0">
    <w:p w14:paraId="120BDFF5" w14:textId="77777777" w:rsidR="004D7450" w:rsidRDefault="004D7450" w:rsidP="000D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B6A8" w14:textId="18B56023" w:rsidR="000D0882" w:rsidRDefault="000D0882">
    <w:pPr>
      <w:pStyle w:val="Pidipagina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135D531" wp14:editId="03D3C062">
              <wp:simplePos x="0" y="0"/>
              <wp:positionH relativeFrom="column">
                <wp:posOffset>5516245</wp:posOffset>
              </wp:positionH>
              <wp:positionV relativeFrom="paragraph">
                <wp:posOffset>119380</wp:posOffset>
              </wp:positionV>
              <wp:extent cx="1853564" cy="351154"/>
              <wp:effectExtent l="0" t="0" r="0" b="0"/>
              <wp:wrapSquare wrapText="bothSides"/>
              <wp:docPr id="19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4" cy="35115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FFF4DC" w14:textId="366D88C1" w:rsidR="000D0882" w:rsidRPr="00B40EF1" w:rsidRDefault="000D0882" w:rsidP="000D0882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           Pagina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="00631265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="00861827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di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NUMPAGES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="00631265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5D53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34.35pt;margin-top:9.4pt;width:145.95pt;height:27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" fillcolor="black [3213]" stroked="f">
              <v:textbox>
                <w:txbxContent>
                  <w:p w14:paraId="79FFF4DC" w14:textId="366D88C1" w:rsidR="000D0882" w:rsidRPr="00B40EF1" w:rsidRDefault="000D0882" w:rsidP="000D0882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           Pagina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="00631265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="00861827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>di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NUMPAGES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="00631265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A87C76C" wp14:editId="0C1A7370">
              <wp:simplePos x="0" y="0"/>
              <wp:positionH relativeFrom="column">
                <wp:posOffset>-150495</wp:posOffset>
              </wp:positionH>
              <wp:positionV relativeFrom="paragraph">
                <wp:posOffset>141605</wp:posOffset>
              </wp:positionV>
              <wp:extent cx="5076190" cy="328930"/>
              <wp:effectExtent l="0" t="0" r="0" b="0"/>
              <wp:wrapSquare wrapText="bothSides"/>
              <wp:docPr id="18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6190" cy="3289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13AC49" w14:textId="77777777" w:rsidR="000D0882" w:rsidRPr="00E77EA9" w:rsidRDefault="000D0882" w:rsidP="000D0882">
                          <w:pPr>
                            <w:pStyle w:val="Intestazione"/>
                          </w:pPr>
                          <w:r w:rsidRPr="00E77EA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PROCEDURE ISO 14001:2015 | SISTEM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A</w:t>
                          </w:r>
                          <w:r w:rsidRPr="00E77EA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DI GESTIONE AMBIENTAL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7C76C" id="_x0000_s1027" type="#_x0000_t202" style="position:absolute;margin-left:-11.85pt;margin-top:11.15pt;width:399.7pt;height:25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" stroked="f">
              <v:fill opacity="0"/>
              <v:textbox>
                <w:txbxContent>
                  <w:p w14:paraId="2813AC49" w14:textId="77777777" w:rsidR="000D0882" w:rsidRPr="00E77EA9" w:rsidRDefault="000D0882" w:rsidP="000D0882">
                    <w:pPr>
                      <w:pStyle w:val="Intestazione"/>
                    </w:pPr>
                    <w:r w:rsidRPr="00E77EA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>PROCEDURE ISO 14001:2015 | SISTEM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>A</w:t>
                    </w:r>
                    <w:r w:rsidRPr="00E77EA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DI GESTIONE AMBIENTAL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>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083828B" wp14:editId="4B62A93A">
              <wp:simplePos x="0" y="0"/>
              <wp:positionH relativeFrom="column">
                <wp:posOffset>8178800</wp:posOffset>
              </wp:positionH>
              <wp:positionV relativeFrom="paragraph">
                <wp:posOffset>120015</wp:posOffset>
              </wp:positionV>
              <wp:extent cx="1852930" cy="350520"/>
              <wp:effectExtent l="0" t="0" r="0" b="0"/>
              <wp:wrapSquare wrapText="bothSides"/>
              <wp:docPr id="2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930" cy="35052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68F44A" w14:textId="221442EA" w:rsidR="000D0882" w:rsidRPr="00B40EF1" w:rsidRDefault="000D0882" w:rsidP="000D0882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           Pagina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="00631265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of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NUMPAGES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="00631265"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83828B" id="_x0000_s1028" type="#_x0000_t202" style="position:absolute;margin-left:644pt;margin-top:9.45pt;width:145.9pt;height:27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" fillcolor="black [3213]" stroked="f">
              <v:textbox>
                <w:txbxContent>
                  <w:p w14:paraId="4868F44A" w14:textId="221442EA" w:rsidR="000D0882" w:rsidRPr="00B40EF1" w:rsidRDefault="000D0882" w:rsidP="000D0882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           Pagina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="00631265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of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NUMPAGES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="00631265"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D088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958C6B7" wp14:editId="63A20C4B">
              <wp:simplePos x="0" y="0"/>
              <wp:positionH relativeFrom="column">
                <wp:posOffset>-215900</wp:posOffset>
              </wp:positionH>
              <wp:positionV relativeFrom="paragraph">
                <wp:posOffset>118110</wp:posOffset>
              </wp:positionV>
              <wp:extent cx="8391525" cy="350520"/>
              <wp:effectExtent l="0" t="0" r="9525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1525" cy="350520"/>
                      </a:xfrm>
                      <a:prstGeom prst="rect">
                        <a:avLst/>
                      </a:prstGeom>
                      <a:solidFill>
                        <a:srgbClr val="66216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D8BAF4" w14:textId="77777777" w:rsidR="000D0882" w:rsidRDefault="000D0882" w:rsidP="000D088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58C6B7" id="_x0000_s1029" type="#_x0000_t202" style="position:absolute;margin-left:-17pt;margin-top:9.3pt;width:660.75pt;height:27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" fillcolor="#662160" stroked="f">
              <v:textbox>
                <w:txbxContent>
                  <w:p w14:paraId="52D8BAF4" w14:textId="77777777" w:rsidR="000D0882" w:rsidRDefault="000D0882" w:rsidP="000D0882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94B72" w14:textId="77777777" w:rsidR="004D7450" w:rsidRDefault="004D7450" w:rsidP="000D0882">
      <w:pPr>
        <w:spacing w:after="0" w:line="240" w:lineRule="auto"/>
      </w:pPr>
      <w:r>
        <w:separator/>
      </w:r>
    </w:p>
  </w:footnote>
  <w:footnote w:type="continuationSeparator" w:id="0">
    <w:p w14:paraId="09C435C5" w14:textId="77777777" w:rsidR="004D7450" w:rsidRDefault="004D7450" w:rsidP="000D0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63D4" w14:textId="18207BBE" w:rsidR="005008F7" w:rsidRPr="005008F7" w:rsidRDefault="005008F7" w:rsidP="005008F7">
    <w:pPr>
      <w:pStyle w:val="Intestazione"/>
      <w:rPr>
        <w:noProof/>
        <w:lang w:eastAsia="it-IT"/>
      </w:rPr>
    </w:pPr>
    <w:r w:rsidRPr="005008F7">
      <w:rPr>
        <w:noProof/>
        <w:lang w:eastAsia="it-IT"/>
      </w:rPr>
      <w:drawing>
        <wp:anchor distT="0" distB="0" distL="114300" distR="114300" simplePos="0" relativeHeight="251669504" behindDoc="0" locked="0" layoutInCell="1" allowOverlap="1" wp14:anchorId="55DF223A" wp14:editId="4EA84117">
          <wp:simplePos x="0" y="0"/>
          <wp:positionH relativeFrom="column">
            <wp:posOffset>3175</wp:posOffset>
          </wp:positionH>
          <wp:positionV relativeFrom="paragraph">
            <wp:posOffset>-176530</wp:posOffset>
          </wp:positionV>
          <wp:extent cx="2505075" cy="430530"/>
          <wp:effectExtent l="0" t="0" r="9525" b="7620"/>
          <wp:wrapNone/>
          <wp:docPr id="1287177736" name="Immagine 9" descr="Immagine che contiene Carattere, Elementi grafici, grafica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7177736" name="Immagine 9" descr="Immagine che contiene Carattere, Elementi grafici, grafica,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30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08F7">
      <w:rPr>
        <w:noProof/>
        <w:lang w:eastAsia="it-IT"/>
      </w:rPr>
      <w:drawing>
        <wp:anchor distT="0" distB="0" distL="114300" distR="114300" simplePos="0" relativeHeight="251670528" behindDoc="0" locked="0" layoutInCell="1" allowOverlap="1" wp14:anchorId="6C30FEAF" wp14:editId="1A1F1C69">
          <wp:simplePos x="0" y="0"/>
          <wp:positionH relativeFrom="column">
            <wp:posOffset>3917950</wp:posOffset>
          </wp:positionH>
          <wp:positionV relativeFrom="paragraph">
            <wp:posOffset>-251460</wp:posOffset>
          </wp:positionV>
          <wp:extent cx="3119120" cy="637540"/>
          <wp:effectExtent l="0" t="0" r="5080" b="0"/>
          <wp:wrapNone/>
          <wp:docPr id="214257684" name="Immagine 8" descr="Immagine che contiene testo, Carattere, schermata, Elementi grafi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Immagine che contiene testo, Carattere, schermata, Elementi grafic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912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6F7C21" w14:textId="77777777" w:rsidR="000D0882" w:rsidRDefault="000D0882" w:rsidP="000D0882">
    <w:pPr>
      <w:pStyle w:val="Intestazione"/>
      <w:ind w:left="-284" w:firstLine="284"/>
    </w:pPr>
  </w:p>
  <w:p w14:paraId="1DF9C685" w14:textId="77777777" w:rsidR="000D0882" w:rsidRDefault="000D0882" w:rsidP="000D0882">
    <w:pPr>
      <w:pStyle w:val="Intestazione"/>
      <w:ind w:left="-284" w:firstLine="284"/>
    </w:pPr>
  </w:p>
  <w:tbl>
    <w:tblPr>
      <w:tblW w:w="11057" w:type="dxa"/>
      <w:tblLook w:val="04A0" w:firstRow="1" w:lastRow="0" w:firstColumn="1" w:lastColumn="0" w:noHBand="0" w:noVBand="1"/>
    </w:tblPr>
    <w:tblGrid>
      <w:gridCol w:w="8080"/>
      <w:gridCol w:w="284"/>
      <w:gridCol w:w="2693"/>
    </w:tblGrid>
    <w:tr w:rsidR="000D0882" w:rsidRPr="001A123D" w14:paraId="6881789C" w14:textId="77777777" w:rsidTr="00BD3E62">
      <w:tc>
        <w:tcPr>
          <w:tcW w:w="8080" w:type="dxa"/>
          <w:shd w:val="clear" w:color="auto" w:fill="262626"/>
        </w:tcPr>
        <w:p w14:paraId="1241AF91" w14:textId="3822710B" w:rsidR="000D0882" w:rsidRPr="001A123D" w:rsidRDefault="009B6709" w:rsidP="000D0882">
          <w:pPr>
            <w:pStyle w:val="Intestazione"/>
            <w:jc w:val="center"/>
            <w:rPr>
              <w:rFonts w:ascii="Open Sans" w:hAnsi="Open Sans" w:cs="Open Sans"/>
              <w:b/>
              <w:color w:val="FFFFFF"/>
              <w:sz w:val="24"/>
              <w:szCs w:val="24"/>
            </w:rPr>
          </w:pPr>
          <w:r>
            <w:rPr>
              <w:rFonts w:ascii="Open Sans" w:hAnsi="Open Sans" w:cs="Open Sans"/>
              <w:b/>
              <w:color w:val="FFFFFF"/>
              <w:sz w:val="24"/>
              <w:szCs w:val="24"/>
            </w:rPr>
            <w:t>RAPPORTO DI AUDIT</w:t>
          </w:r>
        </w:p>
      </w:tc>
      <w:tc>
        <w:tcPr>
          <w:tcW w:w="284" w:type="dxa"/>
          <w:shd w:val="clear" w:color="auto" w:fill="auto"/>
        </w:tcPr>
        <w:p w14:paraId="7CF8F995" w14:textId="77777777" w:rsidR="000D0882" w:rsidRPr="001A123D" w:rsidRDefault="000D0882" w:rsidP="000D0882">
          <w:pPr>
            <w:pStyle w:val="Intestazione"/>
            <w:jc w:val="center"/>
            <w:rPr>
              <w:rFonts w:ascii="Open Sans" w:hAnsi="Open Sans" w:cs="Open Sans"/>
              <w:b/>
              <w:sz w:val="24"/>
              <w:szCs w:val="24"/>
            </w:rPr>
          </w:pPr>
        </w:p>
      </w:tc>
      <w:tc>
        <w:tcPr>
          <w:tcW w:w="2693" w:type="dxa"/>
          <w:shd w:val="clear" w:color="auto" w:fill="808080"/>
        </w:tcPr>
        <w:p w14:paraId="768BB3E6" w14:textId="6A3F3270" w:rsidR="000D0882" w:rsidRPr="001A123D" w:rsidRDefault="005C0EBC" w:rsidP="000D0882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rFonts w:ascii="Open Sans" w:hAnsi="Open Sans" w:cs="Open Sans"/>
              <w:b/>
              <w:color w:val="FFFFFF"/>
              <w:sz w:val="24"/>
              <w:szCs w:val="24"/>
            </w:rPr>
          </w:pPr>
          <w:r w:rsidRPr="001A123D">
            <w:rPr>
              <w:rFonts w:ascii="Open Sans" w:hAnsi="Open Sans" w:cs="Open Sans"/>
              <w:b/>
              <w:color w:val="FFFFFF"/>
              <w:sz w:val="24"/>
              <w:szCs w:val="24"/>
            </w:rPr>
            <w:t>MOD</w:t>
          </w:r>
          <w:r w:rsidR="000D0882" w:rsidRPr="001A123D">
            <w:rPr>
              <w:rFonts w:ascii="Open Sans" w:hAnsi="Open Sans" w:cs="Open Sans"/>
              <w:b/>
              <w:color w:val="FFFFFF"/>
              <w:sz w:val="24"/>
              <w:szCs w:val="24"/>
            </w:rPr>
            <w:t>-</w:t>
          </w:r>
          <w:r w:rsidR="002934A8">
            <w:rPr>
              <w:rFonts w:ascii="Open Sans" w:hAnsi="Open Sans" w:cs="Open Sans"/>
              <w:b/>
              <w:color w:val="FFFFFF"/>
              <w:sz w:val="24"/>
              <w:szCs w:val="24"/>
            </w:rPr>
            <w:t>VAL</w:t>
          </w:r>
          <w:r w:rsidRPr="001A123D">
            <w:rPr>
              <w:rFonts w:ascii="Open Sans" w:hAnsi="Open Sans" w:cs="Open Sans"/>
              <w:b/>
              <w:color w:val="FFFFFF"/>
              <w:sz w:val="24"/>
              <w:szCs w:val="24"/>
            </w:rPr>
            <w:t>-</w:t>
          </w:r>
          <w:r w:rsidR="000259F9">
            <w:rPr>
              <w:rFonts w:ascii="Open Sans" w:hAnsi="Open Sans" w:cs="Open Sans"/>
              <w:b/>
              <w:color w:val="FFFFFF"/>
              <w:sz w:val="24"/>
              <w:szCs w:val="24"/>
            </w:rPr>
            <w:t>1</w:t>
          </w:r>
          <w:r w:rsidR="009B6709">
            <w:rPr>
              <w:rFonts w:ascii="Open Sans" w:hAnsi="Open Sans" w:cs="Open Sans"/>
              <w:b/>
              <w:color w:val="FFFFFF"/>
              <w:sz w:val="24"/>
              <w:szCs w:val="24"/>
            </w:rPr>
            <w:t>1</w:t>
          </w:r>
        </w:p>
      </w:tc>
    </w:tr>
  </w:tbl>
  <w:p w14:paraId="49FCF4D4" w14:textId="77777777" w:rsidR="000D0882" w:rsidRDefault="000D0882" w:rsidP="000D0882">
    <w:pPr>
      <w:pStyle w:val="Intestazione"/>
      <w:ind w:left="-284" w:firstLine="284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67F2C" wp14:editId="2249A1B7">
              <wp:simplePos x="0" y="0"/>
              <wp:positionH relativeFrom="column">
                <wp:posOffset>-497840</wp:posOffset>
              </wp:positionH>
              <wp:positionV relativeFrom="paragraph">
                <wp:posOffset>142875</wp:posOffset>
              </wp:positionV>
              <wp:extent cx="7900416" cy="36576"/>
              <wp:effectExtent l="0" t="0" r="24765" b="20955"/>
              <wp:wrapNone/>
              <wp:docPr id="3" name="Connettore dirit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900416" cy="36576"/>
                      </a:xfrm>
                      <a:prstGeom prst="line">
                        <a:avLst/>
                      </a:prstGeom>
                      <a:ln w="22225">
                        <a:solidFill>
                          <a:srgbClr val="6621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1BC114" id="Connettore dirit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2pt,11.25pt" to="582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" strokecolor="#662160" strokeweight="1.75pt">
              <v:stroke joinstyle="miter"/>
            </v:line>
          </w:pict>
        </mc:Fallback>
      </mc:AlternateContent>
    </w:r>
  </w:p>
  <w:p w14:paraId="6CB95E90" w14:textId="77777777" w:rsidR="000D0882" w:rsidRDefault="000D0882" w:rsidP="000D08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31C1"/>
    <w:multiLevelType w:val="hybridMultilevel"/>
    <w:tmpl w:val="DD88278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6B21AF"/>
    <w:multiLevelType w:val="hybridMultilevel"/>
    <w:tmpl w:val="D2861F6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12710"/>
    <w:multiLevelType w:val="hybridMultilevel"/>
    <w:tmpl w:val="8ECA463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5571C8"/>
    <w:multiLevelType w:val="hybridMultilevel"/>
    <w:tmpl w:val="A1B64E3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A709F3"/>
    <w:multiLevelType w:val="hybridMultilevel"/>
    <w:tmpl w:val="E22C5ED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551823"/>
    <w:multiLevelType w:val="hybridMultilevel"/>
    <w:tmpl w:val="5DE0DC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5594B"/>
    <w:multiLevelType w:val="hybridMultilevel"/>
    <w:tmpl w:val="B844B29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A7096B"/>
    <w:multiLevelType w:val="hybridMultilevel"/>
    <w:tmpl w:val="0E48562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4D6721"/>
    <w:multiLevelType w:val="hybridMultilevel"/>
    <w:tmpl w:val="566032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C05E6F"/>
    <w:multiLevelType w:val="hybridMultilevel"/>
    <w:tmpl w:val="2FB0C42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197347"/>
    <w:multiLevelType w:val="hybridMultilevel"/>
    <w:tmpl w:val="5C16478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3008D3"/>
    <w:multiLevelType w:val="hybridMultilevel"/>
    <w:tmpl w:val="942CFB1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D73DF"/>
    <w:multiLevelType w:val="hybridMultilevel"/>
    <w:tmpl w:val="188639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515A24"/>
    <w:multiLevelType w:val="hybridMultilevel"/>
    <w:tmpl w:val="DE807D8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2427D6"/>
    <w:multiLevelType w:val="hybridMultilevel"/>
    <w:tmpl w:val="D87C88F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C00E57"/>
    <w:multiLevelType w:val="hybridMultilevel"/>
    <w:tmpl w:val="9C20FCD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E4601E"/>
    <w:multiLevelType w:val="hybridMultilevel"/>
    <w:tmpl w:val="CD36403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8D35FD"/>
    <w:multiLevelType w:val="hybridMultilevel"/>
    <w:tmpl w:val="D728C0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236970">
    <w:abstractNumId w:val="9"/>
  </w:num>
  <w:num w:numId="2" w16cid:durableId="636180288">
    <w:abstractNumId w:val="16"/>
  </w:num>
  <w:num w:numId="3" w16cid:durableId="1383091789">
    <w:abstractNumId w:val="6"/>
  </w:num>
  <w:num w:numId="4" w16cid:durableId="664817097">
    <w:abstractNumId w:val="11"/>
  </w:num>
  <w:num w:numId="5" w16cid:durableId="182331540">
    <w:abstractNumId w:val="5"/>
  </w:num>
  <w:num w:numId="6" w16cid:durableId="1789540595">
    <w:abstractNumId w:val="1"/>
  </w:num>
  <w:num w:numId="7" w16cid:durableId="57093491">
    <w:abstractNumId w:val="14"/>
  </w:num>
  <w:num w:numId="8" w16cid:durableId="2141611979">
    <w:abstractNumId w:val="2"/>
  </w:num>
  <w:num w:numId="9" w16cid:durableId="1208225995">
    <w:abstractNumId w:val="0"/>
  </w:num>
  <w:num w:numId="10" w16cid:durableId="1266228678">
    <w:abstractNumId w:val="17"/>
  </w:num>
  <w:num w:numId="11" w16cid:durableId="836843514">
    <w:abstractNumId w:val="15"/>
  </w:num>
  <w:num w:numId="12" w16cid:durableId="67462958">
    <w:abstractNumId w:val="8"/>
  </w:num>
  <w:num w:numId="13" w16cid:durableId="1944605437">
    <w:abstractNumId w:val="13"/>
  </w:num>
  <w:num w:numId="14" w16cid:durableId="620501834">
    <w:abstractNumId w:val="10"/>
  </w:num>
  <w:num w:numId="15" w16cid:durableId="24066791">
    <w:abstractNumId w:val="7"/>
  </w:num>
  <w:num w:numId="16" w16cid:durableId="322398141">
    <w:abstractNumId w:val="4"/>
  </w:num>
  <w:num w:numId="17" w16cid:durableId="1518038483">
    <w:abstractNumId w:val="3"/>
  </w:num>
  <w:num w:numId="18" w16cid:durableId="5758202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82"/>
    <w:rsid w:val="000220CD"/>
    <w:rsid w:val="000259F9"/>
    <w:rsid w:val="0002704E"/>
    <w:rsid w:val="00027D2D"/>
    <w:rsid w:val="000526A8"/>
    <w:rsid w:val="0006365E"/>
    <w:rsid w:val="00064A26"/>
    <w:rsid w:val="00072FCC"/>
    <w:rsid w:val="00084084"/>
    <w:rsid w:val="00091F3A"/>
    <w:rsid w:val="000923E5"/>
    <w:rsid w:val="000A5A99"/>
    <w:rsid w:val="000D0882"/>
    <w:rsid w:val="000E4DDF"/>
    <w:rsid w:val="000E557A"/>
    <w:rsid w:val="00112E9F"/>
    <w:rsid w:val="00130B8E"/>
    <w:rsid w:val="001349A0"/>
    <w:rsid w:val="00135D3F"/>
    <w:rsid w:val="00155FE8"/>
    <w:rsid w:val="001763BD"/>
    <w:rsid w:val="00184D30"/>
    <w:rsid w:val="001923CA"/>
    <w:rsid w:val="00193ED7"/>
    <w:rsid w:val="001972C9"/>
    <w:rsid w:val="001A123D"/>
    <w:rsid w:val="001B2238"/>
    <w:rsid w:val="001B235D"/>
    <w:rsid w:val="001B434D"/>
    <w:rsid w:val="001C1AC7"/>
    <w:rsid w:val="001C2403"/>
    <w:rsid w:val="001D1BAC"/>
    <w:rsid w:val="001D4512"/>
    <w:rsid w:val="001D60A3"/>
    <w:rsid w:val="001D7547"/>
    <w:rsid w:val="001E6C53"/>
    <w:rsid w:val="001F290A"/>
    <w:rsid w:val="001F43A7"/>
    <w:rsid w:val="00220426"/>
    <w:rsid w:val="00222C76"/>
    <w:rsid w:val="0022478F"/>
    <w:rsid w:val="00230101"/>
    <w:rsid w:val="00242EE0"/>
    <w:rsid w:val="00251D8F"/>
    <w:rsid w:val="00253FBC"/>
    <w:rsid w:val="00287C4E"/>
    <w:rsid w:val="00293198"/>
    <w:rsid w:val="002934A8"/>
    <w:rsid w:val="00294DBF"/>
    <w:rsid w:val="002A255B"/>
    <w:rsid w:val="002C1821"/>
    <w:rsid w:val="002C5CFA"/>
    <w:rsid w:val="002D2F45"/>
    <w:rsid w:val="002D78B3"/>
    <w:rsid w:val="002F1765"/>
    <w:rsid w:val="003013F8"/>
    <w:rsid w:val="00301854"/>
    <w:rsid w:val="00313AA0"/>
    <w:rsid w:val="00321981"/>
    <w:rsid w:val="0034085A"/>
    <w:rsid w:val="0035305A"/>
    <w:rsid w:val="00381E66"/>
    <w:rsid w:val="00395A01"/>
    <w:rsid w:val="003E47C4"/>
    <w:rsid w:val="004017EC"/>
    <w:rsid w:val="004024B5"/>
    <w:rsid w:val="00404558"/>
    <w:rsid w:val="00406CE5"/>
    <w:rsid w:val="00437599"/>
    <w:rsid w:val="00452052"/>
    <w:rsid w:val="004559AE"/>
    <w:rsid w:val="00466EAF"/>
    <w:rsid w:val="004829AC"/>
    <w:rsid w:val="004D152B"/>
    <w:rsid w:val="004D2B5B"/>
    <w:rsid w:val="004D4F94"/>
    <w:rsid w:val="004D7146"/>
    <w:rsid w:val="004D7450"/>
    <w:rsid w:val="004E774F"/>
    <w:rsid w:val="005008F7"/>
    <w:rsid w:val="005071F9"/>
    <w:rsid w:val="00514B35"/>
    <w:rsid w:val="00530317"/>
    <w:rsid w:val="00595F23"/>
    <w:rsid w:val="00596F2C"/>
    <w:rsid w:val="005A6342"/>
    <w:rsid w:val="005B6C00"/>
    <w:rsid w:val="005C0EBC"/>
    <w:rsid w:val="005C21E6"/>
    <w:rsid w:val="005D15FD"/>
    <w:rsid w:val="005E0FE5"/>
    <w:rsid w:val="005F6FBA"/>
    <w:rsid w:val="006018E8"/>
    <w:rsid w:val="00615FF5"/>
    <w:rsid w:val="00631265"/>
    <w:rsid w:val="00651505"/>
    <w:rsid w:val="00673ECA"/>
    <w:rsid w:val="00674652"/>
    <w:rsid w:val="00680B93"/>
    <w:rsid w:val="006B7C6C"/>
    <w:rsid w:val="006C1744"/>
    <w:rsid w:val="006C6C2F"/>
    <w:rsid w:val="006E22E1"/>
    <w:rsid w:val="006E3C2F"/>
    <w:rsid w:val="00716ED5"/>
    <w:rsid w:val="00730833"/>
    <w:rsid w:val="00731FE1"/>
    <w:rsid w:val="0074224E"/>
    <w:rsid w:val="007424EA"/>
    <w:rsid w:val="0074498C"/>
    <w:rsid w:val="00760B03"/>
    <w:rsid w:val="00764A3B"/>
    <w:rsid w:val="00765856"/>
    <w:rsid w:val="007674CF"/>
    <w:rsid w:val="007C38C5"/>
    <w:rsid w:val="007D239F"/>
    <w:rsid w:val="007E269F"/>
    <w:rsid w:val="007F3C76"/>
    <w:rsid w:val="008006EE"/>
    <w:rsid w:val="00811F94"/>
    <w:rsid w:val="008251D9"/>
    <w:rsid w:val="00825E2C"/>
    <w:rsid w:val="008341DE"/>
    <w:rsid w:val="0085498E"/>
    <w:rsid w:val="00857508"/>
    <w:rsid w:val="008608D6"/>
    <w:rsid w:val="00861827"/>
    <w:rsid w:val="0089179B"/>
    <w:rsid w:val="00897FA9"/>
    <w:rsid w:val="008A5705"/>
    <w:rsid w:val="008A65D4"/>
    <w:rsid w:val="008A7638"/>
    <w:rsid w:val="008B0C56"/>
    <w:rsid w:val="009224F7"/>
    <w:rsid w:val="0092365D"/>
    <w:rsid w:val="00926158"/>
    <w:rsid w:val="00945939"/>
    <w:rsid w:val="009476DA"/>
    <w:rsid w:val="00966A60"/>
    <w:rsid w:val="009774BF"/>
    <w:rsid w:val="00977B52"/>
    <w:rsid w:val="00981B05"/>
    <w:rsid w:val="00990833"/>
    <w:rsid w:val="009B6709"/>
    <w:rsid w:val="009C0723"/>
    <w:rsid w:val="009E626F"/>
    <w:rsid w:val="00A03268"/>
    <w:rsid w:val="00A03B25"/>
    <w:rsid w:val="00A06397"/>
    <w:rsid w:val="00A07F0A"/>
    <w:rsid w:val="00A14B8D"/>
    <w:rsid w:val="00A53C0C"/>
    <w:rsid w:val="00A551C0"/>
    <w:rsid w:val="00AE7F88"/>
    <w:rsid w:val="00AF7D49"/>
    <w:rsid w:val="00B021B3"/>
    <w:rsid w:val="00B21795"/>
    <w:rsid w:val="00B27E62"/>
    <w:rsid w:val="00B40620"/>
    <w:rsid w:val="00B423E7"/>
    <w:rsid w:val="00B6111F"/>
    <w:rsid w:val="00B85E01"/>
    <w:rsid w:val="00B869D5"/>
    <w:rsid w:val="00B9557F"/>
    <w:rsid w:val="00BC4DF8"/>
    <w:rsid w:val="00BD3E62"/>
    <w:rsid w:val="00BD50A8"/>
    <w:rsid w:val="00BD6345"/>
    <w:rsid w:val="00BE6570"/>
    <w:rsid w:val="00BE6D14"/>
    <w:rsid w:val="00C24090"/>
    <w:rsid w:val="00C32500"/>
    <w:rsid w:val="00C35351"/>
    <w:rsid w:val="00C356A8"/>
    <w:rsid w:val="00C62B60"/>
    <w:rsid w:val="00C80F92"/>
    <w:rsid w:val="00C82B38"/>
    <w:rsid w:val="00C919C3"/>
    <w:rsid w:val="00C93563"/>
    <w:rsid w:val="00CB2166"/>
    <w:rsid w:val="00CD781C"/>
    <w:rsid w:val="00CE7D3D"/>
    <w:rsid w:val="00D24343"/>
    <w:rsid w:val="00D8753F"/>
    <w:rsid w:val="00DC3BD0"/>
    <w:rsid w:val="00DC7A7F"/>
    <w:rsid w:val="00DD26D8"/>
    <w:rsid w:val="00DE7608"/>
    <w:rsid w:val="00E14A2C"/>
    <w:rsid w:val="00E23C7A"/>
    <w:rsid w:val="00E30307"/>
    <w:rsid w:val="00E35A78"/>
    <w:rsid w:val="00E73B96"/>
    <w:rsid w:val="00E77128"/>
    <w:rsid w:val="00EA06D7"/>
    <w:rsid w:val="00EC0F41"/>
    <w:rsid w:val="00EC6689"/>
    <w:rsid w:val="00ED0FB1"/>
    <w:rsid w:val="00F44341"/>
    <w:rsid w:val="00F879F2"/>
    <w:rsid w:val="00FA5E1D"/>
    <w:rsid w:val="00FB03AD"/>
    <w:rsid w:val="00FC3DE4"/>
    <w:rsid w:val="00FD11D3"/>
    <w:rsid w:val="00FE5626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5C86E"/>
  <w15:chartTrackingRefBased/>
  <w15:docId w15:val="{51176FCD-AA60-46B0-B55D-390DCFAF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08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base">
    <w:name w:val="S base"/>
    <w:basedOn w:val="Tabellanormale"/>
    <w:uiPriority w:val="99"/>
    <w:rsid w:val="0006365E"/>
    <w:pPr>
      <w:spacing w:after="0" w:line="240" w:lineRule="auto"/>
    </w:pPr>
    <w:rPr>
      <w:rFonts w:ascii="Century Schoolbook" w:hAnsi="Century Schoolbook"/>
      <w:color w:val="595959" w:themeColor="text1" w:themeTint="A6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</w:style>
  <w:style w:type="paragraph" w:customStyle="1" w:styleId="2">
    <w:name w:val="2"/>
    <w:basedOn w:val="Normale"/>
    <w:link w:val="2Carattere"/>
    <w:qFormat/>
    <w:rsid w:val="00E35A78"/>
    <w:pPr>
      <w:spacing w:after="0" w:line="240" w:lineRule="auto"/>
      <w:contextualSpacing/>
      <w:jc w:val="both"/>
    </w:pPr>
    <w:rPr>
      <w:rFonts w:ascii="Century Schoolbook" w:eastAsiaTheme="majorEastAsia" w:hAnsi="Century Schoolbook" w:cstheme="minorHAnsi"/>
      <w:color w:val="B86E00"/>
      <w:spacing w:val="-10"/>
      <w:kern w:val="28"/>
      <w:sz w:val="32"/>
      <w:szCs w:val="56"/>
    </w:rPr>
  </w:style>
  <w:style w:type="character" w:customStyle="1" w:styleId="2Carattere">
    <w:name w:val="2 Carattere"/>
    <w:basedOn w:val="Carpredefinitoparagrafo"/>
    <w:link w:val="2"/>
    <w:rsid w:val="00E35A78"/>
    <w:rPr>
      <w:rFonts w:ascii="Century Schoolbook" w:eastAsiaTheme="majorEastAsia" w:hAnsi="Century Schoolbook" w:cstheme="minorHAnsi"/>
      <w:color w:val="B86E00"/>
      <w:spacing w:val="-10"/>
      <w:kern w:val="28"/>
      <w:sz w:val="32"/>
      <w:szCs w:val="56"/>
    </w:rPr>
  </w:style>
  <w:style w:type="paragraph" w:styleId="Intestazione">
    <w:name w:val="header"/>
    <w:basedOn w:val="Normale"/>
    <w:link w:val="IntestazioneCarattere"/>
    <w:uiPriority w:val="99"/>
    <w:unhideWhenUsed/>
    <w:rsid w:val="000D08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0882"/>
  </w:style>
  <w:style w:type="paragraph" w:styleId="Pidipagina">
    <w:name w:val="footer"/>
    <w:basedOn w:val="Normale"/>
    <w:link w:val="PidipaginaCarattere"/>
    <w:uiPriority w:val="99"/>
    <w:unhideWhenUsed/>
    <w:rsid w:val="000D08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0882"/>
  </w:style>
  <w:style w:type="character" w:styleId="Collegamentoipertestuale">
    <w:name w:val="Hyperlink"/>
    <w:uiPriority w:val="99"/>
    <w:semiHidden/>
    <w:unhideWhenUsed/>
    <w:rsid w:val="000D0882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0D0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0882"/>
    <w:pPr>
      <w:ind w:left="720"/>
      <w:contextualSpacing/>
    </w:pPr>
  </w:style>
  <w:style w:type="table" w:styleId="Tabellagriglia1chiara">
    <w:name w:val="Grid Table 1 Light"/>
    <w:basedOn w:val="Tabellanormale"/>
    <w:uiPriority w:val="46"/>
    <w:rsid w:val="000259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Winple Italia</cp:lastModifiedBy>
  <cp:revision>33</cp:revision>
  <dcterms:created xsi:type="dcterms:W3CDTF">2021-10-25T10:10:00Z</dcterms:created>
  <dcterms:modified xsi:type="dcterms:W3CDTF">2025-01-07T16:12:00Z</dcterms:modified>
</cp:coreProperties>
</file>